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A3912">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 xml:space="preserve">Оценочные средства для проведения промежуточной аттестации по дисциплине </w:t>
      </w:r>
    </w:p>
    <w:p w14:paraId="0C9AB705">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«Судебная психиатрия» для обучающихся 202</w:t>
      </w:r>
      <w:r>
        <w:rPr>
          <w:rFonts w:hint="default" w:ascii="Times New Roman" w:hAnsi="Times New Roman"/>
          <w:b/>
          <w:bCs/>
          <w:spacing w:val="-7"/>
          <w:sz w:val="24"/>
          <w:szCs w:val="24"/>
          <w:lang w:val="ru-RU"/>
        </w:rPr>
        <w:t>5</w:t>
      </w:r>
      <w:r>
        <w:rPr>
          <w:rFonts w:ascii="Times New Roman" w:hAnsi="Times New Roman"/>
          <w:b/>
          <w:bCs/>
          <w:spacing w:val="-7"/>
          <w:sz w:val="24"/>
          <w:szCs w:val="24"/>
        </w:rPr>
        <w:t>, 202</w:t>
      </w:r>
      <w:r>
        <w:rPr>
          <w:rFonts w:hint="default" w:ascii="Times New Roman" w:hAnsi="Times New Roman"/>
          <w:b/>
          <w:bCs/>
          <w:spacing w:val="-7"/>
          <w:sz w:val="24"/>
          <w:szCs w:val="24"/>
          <w:lang w:val="ru-RU"/>
        </w:rPr>
        <w:t>6</w:t>
      </w:r>
      <w:r>
        <w:rPr>
          <w:rFonts w:ascii="Times New Roman" w:hAnsi="Times New Roman"/>
          <w:b/>
          <w:bCs/>
          <w:spacing w:val="-7"/>
          <w:sz w:val="24"/>
          <w:szCs w:val="24"/>
        </w:rPr>
        <w:t xml:space="preserve"> годов поступления по образовательной программе </w:t>
      </w:r>
    </w:p>
    <w:p w14:paraId="78179332">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31.08.22 Психотерапия на 202</w:t>
      </w:r>
      <w:r>
        <w:rPr>
          <w:rFonts w:hint="default" w:ascii="Times New Roman" w:hAnsi="Times New Roman"/>
          <w:b/>
          <w:bCs/>
          <w:spacing w:val="-7"/>
          <w:sz w:val="24"/>
          <w:szCs w:val="24"/>
          <w:lang w:val="ru-RU"/>
        </w:rPr>
        <w:t>6</w:t>
      </w:r>
      <w:r>
        <w:rPr>
          <w:rFonts w:ascii="Times New Roman" w:hAnsi="Times New Roman"/>
          <w:b/>
          <w:bCs/>
          <w:spacing w:val="-7"/>
          <w:sz w:val="24"/>
          <w:szCs w:val="24"/>
        </w:rPr>
        <w:t>-202</w:t>
      </w:r>
      <w:r>
        <w:rPr>
          <w:rFonts w:hint="default" w:ascii="Times New Roman" w:hAnsi="Times New Roman"/>
          <w:b/>
          <w:bCs/>
          <w:spacing w:val="-7"/>
          <w:sz w:val="24"/>
          <w:szCs w:val="24"/>
          <w:lang w:val="ru-RU"/>
        </w:rPr>
        <w:t>7</w:t>
      </w:r>
      <w:bookmarkStart w:id="0" w:name="_GoBack"/>
      <w:bookmarkEnd w:id="0"/>
      <w:r>
        <w:rPr>
          <w:rFonts w:ascii="Times New Roman" w:hAnsi="Times New Roman"/>
          <w:b/>
          <w:bCs/>
          <w:spacing w:val="-7"/>
          <w:sz w:val="24"/>
          <w:szCs w:val="24"/>
        </w:rPr>
        <w:t xml:space="preserve"> учебный год</w:t>
      </w:r>
    </w:p>
    <w:p w14:paraId="3AFEBC50">
      <w:pPr>
        <w:spacing w:after="0" w:line="240" w:lineRule="auto"/>
        <w:jc w:val="center"/>
        <w:rPr>
          <w:rFonts w:ascii="Times New Roman" w:hAnsi="Times New Roman" w:eastAsia="Times New Roman" w:cs="Times New Roman"/>
          <w:sz w:val="28"/>
          <w:szCs w:val="28"/>
        </w:rPr>
      </w:pPr>
    </w:p>
    <w:tbl>
      <w:tblPr>
        <w:tblStyle w:val="10"/>
        <w:tblW w:w="1484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4847"/>
      </w:tblGrid>
      <w:tr w14:paraId="08EC375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077" w:hRule="atLeast"/>
          <w:jc w:val="center"/>
        </w:trPr>
        <w:tc>
          <w:tcPr>
            <w:tcW w:w="14847" w:type="dxa"/>
            <w:tcBorders>
              <w:top w:val="nil"/>
              <w:left w:val="nil"/>
              <w:bottom w:val="single" w:color="000000" w:sz="4" w:space="0"/>
              <w:right w:val="nil"/>
            </w:tcBorders>
            <w:shd w:val="clear" w:color="auto" w:fill="auto"/>
            <w:tcMar>
              <w:top w:w="80" w:type="dxa"/>
              <w:left w:w="80" w:type="dxa"/>
              <w:bottom w:w="80" w:type="dxa"/>
              <w:right w:w="80" w:type="dxa"/>
            </w:tcMar>
          </w:tcPr>
          <w:p w14:paraId="7BA59E1D">
            <w:pPr>
              <w:pStyle w:val="2"/>
            </w:pPr>
            <w:r>
              <w:rPr>
                <w:sz w:val="20"/>
                <w:szCs w:val="20"/>
              </w:rPr>
              <w:t xml:space="preserve"> Перечень универсальных, общепрофессиональных и профессиональных компетенций выпускников и индикаторы их достижения.</w:t>
            </w:r>
          </w:p>
        </w:tc>
      </w:tr>
      <w:tr w14:paraId="2B145E0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22" w:hRule="atLeast"/>
          <w:jc w:val="center"/>
        </w:trPr>
        <w:tc>
          <w:tcPr>
            <w:tcW w:w="14847" w:type="dxa"/>
            <w:tcBorders>
              <w:top w:val="single" w:color="000000" w:sz="4" w:space="0"/>
              <w:left w:val="nil"/>
              <w:bottom w:val="single" w:color="000000" w:sz="4" w:space="0"/>
              <w:right w:val="nil"/>
            </w:tcBorders>
            <w:shd w:val="clear" w:color="auto" w:fill="auto"/>
            <w:tcMar>
              <w:top w:w="80" w:type="dxa"/>
              <w:left w:w="80" w:type="dxa"/>
              <w:bottom w:w="80" w:type="dxa"/>
              <w:right w:w="80" w:type="dxa"/>
            </w:tcMar>
          </w:tcPr>
          <w:p w14:paraId="2874F05F">
            <w:pPr>
              <w:jc w:val="center"/>
              <w:rPr>
                <w:rFonts w:ascii="Times New Roman" w:hAnsi="Times New Roman" w:eastAsia="Times New Roman" w:cs="Times New Roman"/>
                <w:b/>
                <w:bCs/>
                <w:sz w:val="20"/>
                <w:szCs w:val="20"/>
              </w:rPr>
            </w:pPr>
            <w:r>
              <w:rPr>
                <w:rFonts w:ascii="Times New Roman" w:hAnsi="Times New Roman"/>
                <w:b/>
                <w:bCs/>
                <w:sz w:val="20"/>
                <w:szCs w:val="20"/>
              </w:rPr>
              <w:t xml:space="preserve">ПЛАНИРУЕМЫЕ РЕЗУЛЬТАТЫ ОСВОЕНИЯ ОБРАЗОВАТЕЛЬНОЙ ПРОГРАММЫ </w:t>
            </w:r>
          </w:p>
          <w:p w14:paraId="4D3C93B2">
            <w:pPr>
              <w:jc w:val="center"/>
            </w:pPr>
            <w:r>
              <w:rPr>
                <w:rFonts w:ascii="Times New Roman" w:hAnsi="Times New Roman"/>
                <w:b/>
                <w:bCs/>
                <w:sz w:val="20"/>
                <w:szCs w:val="20"/>
              </w:rPr>
              <w:t>(КОМПЕТЕНТНОСТНАЯ МОДЕЛЬ ВЫПУСКНИКА)</w:t>
            </w:r>
          </w:p>
        </w:tc>
      </w:tr>
    </w:tbl>
    <w:p w14:paraId="3779DEB6">
      <w:pPr>
        <w:widowControl w:val="0"/>
        <w:spacing w:after="0" w:line="240" w:lineRule="auto"/>
        <w:jc w:val="center"/>
        <w:rPr>
          <w:rFonts w:ascii="Times New Roman" w:hAnsi="Times New Roman" w:eastAsia="Times New Roman" w:cs="Times New Roman"/>
          <w:sz w:val="28"/>
          <w:szCs w:val="28"/>
        </w:rPr>
      </w:pPr>
    </w:p>
    <w:p w14:paraId="29FBC146">
      <w:pPr>
        <w:spacing w:after="0" w:line="240" w:lineRule="auto"/>
        <w:rPr>
          <w:rFonts w:ascii="Times New Roman" w:hAnsi="Times New Roman" w:eastAsia="Times New Roman" w:cs="Times New Roman"/>
          <w:sz w:val="20"/>
          <w:szCs w:val="20"/>
        </w:rPr>
      </w:pPr>
    </w:p>
    <w:tbl>
      <w:tblPr>
        <w:tblStyle w:val="4"/>
        <w:tblpPr w:leftFromText="180" w:rightFromText="180" w:vertAnchor="page" w:horzAnchor="page" w:tblpX="960" w:tblpY="22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0"/>
        <w:gridCol w:w="3309"/>
        <w:gridCol w:w="3323"/>
        <w:gridCol w:w="3323"/>
        <w:gridCol w:w="3324"/>
      </w:tblGrid>
      <w:tr w14:paraId="78D3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0" w:type="auto"/>
            <w:tcBorders>
              <w:top w:val="single" w:color="auto" w:sz="4" w:space="0"/>
              <w:left w:val="single" w:color="auto" w:sz="4" w:space="0"/>
              <w:bottom w:val="single" w:color="auto" w:sz="4" w:space="0"/>
              <w:right w:val="single" w:color="auto" w:sz="4" w:space="0"/>
            </w:tcBorders>
            <w:vAlign w:val="center"/>
          </w:tcPr>
          <w:p w14:paraId="38AFD8A5">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Коды компетенций</w:t>
            </w:r>
          </w:p>
        </w:tc>
        <w:tc>
          <w:tcPr>
            <w:tcW w:w="3403" w:type="dxa"/>
            <w:tcBorders>
              <w:top w:val="single" w:color="auto" w:sz="4" w:space="0"/>
              <w:left w:val="single" w:color="auto" w:sz="4" w:space="0"/>
              <w:bottom w:val="single" w:color="auto" w:sz="4" w:space="0"/>
              <w:right w:val="single" w:color="auto" w:sz="4" w:space="0"/>
            </w:tcBorders>
            <w:vAlign w:val="center"/>
          </w:tcPr>
          <w:p w14:paraId="00E29E5D">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Название компетенции</w:t>
            </w:r>
          </w:p>
        </w:tc>
        <w:tc>
          <w:tcPr>
            <w:tcW w:w="10212" w:type="dxa"/>
            <w:gridSpan w:val="3"/>
            <w:tcBorders>
              <w:top w:val="single" w:color="auto" w:sz="4" w:space="0"/>
              <w:left w:val="single" w:color="auto" w:sz="4" w:space="0"/>
              <w:bottom w:val="single" w:color="auto" w:sz="4" w:space="0"/>
              <w:right w:val="single" w:color="auto" w:sz="4" w:space="0"/>
            </w:tcBorders>
            <w:vAlign w:val="center"/>
          </w:tcPr>
          <w:p w14:paraId="43277089">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Содержание и структура компетенции</w:t>
            </w:r>
          </w:p>
        </w:tc>
      </w:tr>
      <w:tr w14:paraId="4E91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vAlign w:val="center"/>
          </w:tcPr>
          <w:p w14:paraId="53EA28BD">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b/>
                <w:bCs/>
              </w:rPr>
            </w:pPr>
          </w:p>
        </w:tc>
        <w:tc>
          <w:tcPr>
            <w:tcW w:w="3403" w:type="dxa"/>
            <w:tcBorders>
              <w:top w:val="single" w:color="auto" w:sz="4" w:space="0"/>
              <w:left w:val="single" w:color="auto" w:sz="4" w:space="0"/>
              <w:bottom w:val="single" w:color="auto" w:sz="4" w:space="0"/>
              <w:right w:val="single" w:color="auto" w:sz="4" w:space="0"/>
            </w:tcBorders>
            <w:vAlign w:val="center"/>
          </w:tcPr>
          <w:p w14:paraId="239B44CA">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color w:val="auto"/>
                <w:sz w:val="20"/>
                <w:szCs w:val="20"/>
              </w:rPr>
            </w:pPr>
          </w:p>
        </w:tc>
        <w:tc>
          <w:tcPr>
            <w:tcW w:w="3404" w:type="dxa"/>
            <w:tcBorders>
              <w:top w:val="single" w:color="auto" w:sz="4" w:space="0"/>
              <w:left w:val="single" w:color="auto" w:sz="4" w:space="0"/>
              <w:bottom w:val="single" w:color="auto" w:sz="4" w:space="0"/>
              <w:right w:val="single" w:color="auto" w:sz="4" w:space="0"/>
            </w:tcBorders>
            <w:vAlign w:val="center"/>
          </w:tcPr>
          <w:p w14:paraId="0F2AF236">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знать</w:t>
            </w:r>
          </w:p>
        </w:tc>
        <w:tc>
          <w:tcPr>
            <w:tcW w:w="3404" w:type="dxa"/>
            <w:tcBorders>
              <w:top w:val="single" w:color="auto" w:sz="4" w:space="0"/>
              <w:left w:val="single" w:color="auto" w:sz="4" w:space="0"/>
              <w:bottom w:val="single" w:color="auto" w:sz="4" w:space="0"/>
              <w:right w:val="single" w:color="auto" w:sz="4" w:space="0"/>
            </w:tcBorders>
            <w:vAlign w:val="center"/>
          </w:tcPr>
          <w:p w14:paraId="1B0CA05E">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уметь</w:t>
            </w:r>
          </w:p>
        </w:tc>
        <w:tc>
          <w:tcPr>
            <w:tcW w:w="3404" w:type="dxa"/>
            <w:tcBorders>
              <w:top w:val="single" w:color="auto" w:sz="4" w:space="0"/>
              <w:left w:val="single" w:color="auto" w:sz="4" w:space="0"/>
              <w:bottom w:val="single" w:color="auto" w:sz="4" w:space="0"/>
              <w:right w:val="single" w:color="auto" w:sz="4" w:space="0"/>
            </w:tcBorders>
            <w:vAlign w:val="center"/>
          </w:tcPr>
          <w:p w14:paraId="5CFDEFE3">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владеть</w:t>
            </w:r>
          </w:p>
        </w:tc>
      </w:tr>
      <w:tr w14:paraId="1214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0" w:type="auto"/>
            <w:tcBorders>
              <w:top w:val="single" w:color="auto" w:sz="4" w:space="0"/>
              <w:left w:val="single" w:color="auto" w:sz="4" w:space="0"/>
              <w:bottom w:val="single" w:color="auto" w:sz="4" w:space="0"/>
              <w:right w:val="single" w:color="auto" w:sz="4" w:space="0"/>
            </w:tcBorders>
            <w:vAlign w:val="center"/>
          </w:tcPr>
          <w:p w14:paraId="24FD4D15">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УК-2</w:t>
            </w:r>
          </w:p>
        </w:tc>
        <w:tc>
          <w:tcPr>
            <w:tcW w:w="3403" w:type="dxa"/>
            <w:tcBorders>
              <w:top w:val="single" w:color="auto" w:sz="4" w:space="0"/>
              <w:left w:val="single" w:color="auto" w:sz="4" w:space="0"/>
              <w:bottom w:val="single" w:color="auto" w:sz="4" w:space="0"/>
              <w:right w:val="single" w:color="auto" w:sz="4" w:space="0"/>
            </w:tcBorders>
            <w:vAlign w:val="center"/>
          </w:tcPr>
          <w:p w14:paraId="5B651BB3">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абстрактному  мышлению, анализу, синтезу</w:t>
            </w:r>
          </w:p>
        </w:tc>
        <w:tc>
          <w:tcPr>
            <w:tcW w:w="3404" w:type="dxa"/>
            <w:tcBorders>
              <w:top w:val="single" w:color="auto" w:sz="4" w:space="0"/>
              <w:left w:val="single" w:color="auto" w:sz="4" w:space="0"/>
              <w:bottom w:val="single" w:color="auto" w:sz="4" w:space="0"/>
              <w:right w:val="single" w:color="auto" w:sz="4" w:space="0"/>
            </w:tcBorders>
            <w:vAlign w:val="center"/>
          </w:tcPr>
          <w:p w14:paraId="63C1E35B">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основные понятия, используемые в сексологии;</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структурно-функциональные особенности нервной и половой системы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основные принципы функционирования нервной и половой системы, их взаимосвязь с другими органами и системами;</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научные идеи и тенденции развития сексологии</w:t>
            </w:r>
          </w:p>
        </w:tc>
        <w:tc>
          <w:tcPr>
            <w:tcW w:w="3404" w:type="dxa"/>
            <w:tcBorders>
              <w:top w:val="single" w:color="auto" w:sz="4" w:space="0"/>
              <w:left w:val="single" w:color="auto" w:sz="4" w:space="0"/>
              <w:bottom w:val="single" w:color="auto" w:sz="4" w:space="0"/>
              <w:right w:val="single" w:color="auto" w:sz="4" w:space="0"/>
            </w:tcBorders>
            <w:vAlign w:val="center"/>
          </w:tcPr>
          <w:p w14:paraId="54A7556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1 -критически оценивать поступающую информацию вне зависимости от ее источника;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избегать автоматического применения стандартных приемов при решении профессиональных задач;</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управлять информацией (поиск, интерпретация, анализ информации, в т.ч. из множественных источников;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использовать системный комплексный подход при постановке диагноза и назначении необходимой 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31FC2AC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навыками сбора, обработки, критического анализа и систематизации профессиональной</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 xml:space="preserve">информации; </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навыками выбора методов и средств решения профессиональных задач;</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навыками управления информацией (поиск, интерпретация, анализ информации, в т.ч. из множественных источников;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владеть компьютерной техникой, получать информацию из различных источников, работать с информацией в глобальных компьютерных сетях.</w:t>
            </w:r>
          </w:p>
        </w:tc>
      </w:tr>
      <w:tr w14:paraId="0698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0" w:type="auto"/>
            <w:tcBorders>
              <w:top w:val="single" w:color="auto" w:sz="4" w:space="0"/>
              <w:left w:val="single" w:color="auto" w:sz="4" w:space="0"/>
              <w:bottom w:val="single" w:color="auto" w:sz="4" w:space="0"/>
              <w:right w:val="single" w:color="auto" w:sz="4" w:space="0"/>
            </w:tcBorders>
            <w:vAlign w:val="center"/>
          </w:tcPr>
          <w:p w14:paraId="3F3F65EA">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ОПК-1</w:t>
            </w:r>
          </w:p>
        </w:tc>
        <w:tc>
          <w:tcPr>
            <w:tcW w:w="3403" w:type="dxa"/>
            <w:tcBorders>
              <w:top w:val="single" w:color="auto" w:sz="4" w:space="0"/>
              <w:left w:val="single" w:color="auto" w:sz="4" w:space="0"/>
              <w:bottom w:val="single" w:color="auto" w:sz="4" w:space="0"/>
              <w:right w:val="single" w:color="auto" w:sz="4" w:space="0"/>
            </w:tcBorders>
            <w:vAlign w:val="center"/>
          </w:tcPr>
          <w:p w14:paraId="7961EB2D">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3404" w:type="dxa"/>
            <w:tcBorders>
              <w:top w:val="single" w:color="auto" w:sz="4" w:space="0"/>
              <w:left w:val="single" w:color="auto" w:sz="4" w:space="0"/>
              <w:bottom w:val="single" w:color="auto" w:sz="4" w:space="0"/>
              <w:right w:val="single" w:color="auto" w:sz="4" w:space="0"/>
            </w:tcBorders>
            <w:vAlign w:val="center"/>
          </w:tcPr>
          <w:p w14:paraId="4C9E54E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основные этапы психосексуального развития человека и критерии психического здоровья;</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 xml:space="preserve">2 – биологические и психологические основы поведения человека </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этиологию, патогенез, ведущие клинические проявления, методы диагностики, лабораторные показатели и исходы сексологиеских расстройств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3C6EFE8B">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1 -проводить консультации больных по вопросам заболевания и проводимого лечения;</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проводить беседы с пациентами по вопросам профилактики сексологических расстройств;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осуществлять профилактические и лечебные мероприятия с учетом динамики психического состояния</w:t>
            </w:r>
          </w:p>
        </w:tc>
        <w:tc>
          <w:tcPr>
            <w:tcW w:w="3404" w:type="dxa"/>
            <w:tcBorders>
              <w:top w:val="single" w:color="auto" w:sz="4" w:space="0"/>
              <w:left w:val="single" w:color="auto" w:sz="4" w:space="0"/>
              <w:bottom w:val="single" w:color="auto" w:sz="4" w:space="0"/>
              <w:right w:val="single" w:color="auto" w:sz="4" w:space="0"/>
            </w:tcBorders>
            <w:vAlign w:val="center"/>
          </w:tcPr>
          <w:p w14:paraId="65048C9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1 -обосновывать использование психофармакологических препаратов;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методиками применения психофармакологических препаратов для лечения и предупреждения развития обострений психических заболеваний.</w:t>
            </w:r>
          </w:p>
        </w:tc>
      </w:tr>
      <w:tr w14:paraId="1A36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0" w:type="auto"/>
            <w:tcBorders>
              <w:top w:val="single" w:color="auto" w:sz="4" w:space="0"/>
              <w:left w:val="single" w:color="auto" w:sz="4" w:space="0"/>
              <w:bottom w:val="single" w:color="auto" w:sz="4" w:space="0"/>
              <w:right w:val="single" w:color="auto" w:sz="4" w:space="0"/>
            </w:tcBorders>
            <w:vAlign w:val="center"/>
          </w:tcPr>
          <w:p w14:paraId="49BCA696">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ОПК-2</w:t>
            </w:r>
          </w:p>
        </w:tc>
        <w:tc>
          <w:tcPr>
            <w:tcW w:w="3403" w:type="dxa"/>
            <w:tcBorders>
              <w:top w:val="single" w:color="auto" w:sz="4" w:space="0"/>
              <w:left w:val="single" w:color="auto" w:sz="4" w:space="0"/>
              <w:bottom w:val="single" w:color="auto" w:sz="4" w:space="0"/>
              <w:right w:val="single" w:color="auto" w:sz="4" w:space="0"/>
            </w:tcBorders>
            <w:vAlign w:val="center"/>
          </w:tcPr>
          <w:p w14:paraId="7B8CEFF0">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проведению профилактических медицинских осмотров, диспансеризации и осуществлению диспансерного наблюдения</w:t>
            </w:r>
          </w:p>
        </w:tc>
        <w:tc>
          <w:tcPr>
            <w:tcW w:w="3404" w:type="dxa"/>
            <w:tcBorders>
              <w:top w:val="single" w:color="auto" w:sz="4" w:space="0"/>
              <w:left w:val="single" w:color="auto" w:sz="4" w:space="0"/>
              <w:bottom w:val="single" w:color="auto" w:sz="4" w:space="0"/>
              <w:right w:val="single" w:color="auto" w:sz="4" w:space="0"/>
            </w:tcBorders>
            <w:vAlign w:val="center"/>
          </w:tcPr>
          <w:p w14:paraId="1DF7111E">
            <w:pPr>
              <w:pBdr>
                <w:top w:val="none" w:color="auto" w:sz="0" w:space="0"/>
                <w:left w:val="none" w:color="auto" w:sz="0" w:space="0"/>
                <w:bottom w:val="none" w:color="auto" w:sz="0" w:space="0"/>
                <w:right w:val="none" w:color="auto" w:sz="0" w:space="0"/>
                <w:between w:val="none" w:color="auto" w:sz="0" w:space="0"/>
              </w:pBdr>
              <w:spacing w:after="0"/>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1 – критерии психического и сексуального здоровья, </w:t>
            </w:r>
          </w:p>
          <w:p w14:paraId="18631669">
            <w:pPr>
              <w:pBdr>
                <w:top w:val="none" w:color="auto" w:sz="0" w:space="0"/>
                <w:left w:val="none" w:color="auto" w:sz="0" w:space="0"/>
                <w:bottom w:val="none" w:color="auto" w:sz="0" w:space="0"/>
                <w:right w:val="none" w:color="auto" w:sz="0" w:space="0"/>
                <w:between w:val="none" w:color="auto" w:sz="0" w:space="0"/>
              </w:pBdr>
              <w:spacing w:after="0"/>
              <w:rPr>
                <w:rFonts w:ascii="Times New Roman" w:hAnsi="Times New Roman" w:eastAsia="Times New Roman" w:cs="Times New Roman"/>
                <w:sz w:val="16"/>
                <w:szCs w:val="16"/>
              </w:rPr>
            </w:pPr>
            <w:r>
              <w:rPr>
                <w:rFonts w:ascii="Times New Roman" w:hAnsi="Times New Roman" w:eastAsia="Times New Roman" w:cs="Times New Roman"/>
                <w:sz w:val="16"/>
                <w:szCs w:val="16"/>
              </w:rPr>
              <w:t>2 - этиологию, патогенез, ведущие клинические проявления, методы диагностики, лабораторные показатели и исходы основных сексологических расстройств;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6540B0E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оценивать психическое и сексуальное здоровье человека, проводить консультации больных по вопросам заболевания и проводимого лечения;</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проводить беседы с пациентами по вопросам профилактики психических расстройств;</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осуществлять профилактические и лечебные мероприятия с учетом динамики психического состояния</w:t>
            </w:r>
          </w:p>
        </w:tc>
        <w:tc>
          <w:tcPr>
            <w:tcW w:w="3404" w:type="dxa"/>
            <w:tcBorders>
              <w:top w:val="single" w:color="auto" w:sz="4" w:space="0"/>
              <w:left w:val="single" w:color="auto" w:sz="4" w:space="0"/>
              <w:bottom w:val="single" w:color="auto" w:sz="4" w:space="0"/>
              <w:right w:val="single" w:color="auto" w:sz="4" w:space="0"/>
            </w:tcBorders>
            <w:vAlign w:val="center"/>
          </w:tcPr>
          <w:p w14:paraId="014C614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навыком оценки психического и сексологического здоровья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обосновывать использование психофармакологических препаратов; владеть методиками применения психофармакологических препаратов для лечения и предупреждения развития обострений психических и сексологических  заболеваний.</w:t>
            </w:r>
          </w:p>
        </w:tc>
      </w:tr>
      <w:tr w14:paraId="39C6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0" w:type="auto"/>
            <w:tcBorders>
              <w:top w:val="single" w:color="auto" w:sz="4" w:space="0"/>
              <w:left w:val="single" w:color="auto" w:sz="4" w:space="0"/>
              <w:bottom w:val="single" w:color="auto" w:sz="4" w:space="0"/>
              <w:right w:val="single" w:color="auto" w:sz="4" w:space="0"/>
            </w:tcBorders>
            <w:vAlign w:val="center"/>
          </w:tcPr>
          <w:p w14:paraId="2285F6AF">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ОПК-5</w:t>
            </w:r>
          </w:p>
        </w:tc>
        <w:tc>
          <w:tcPr>
            <w:tcW w:w="3403" w:type="dxa"/>
            <w:tcBorders>
              <w:top w:val="single" w:color="auto" w:sz="4" w:space="0"/>
              <w:left w:val="single" w:color="auto" w:sz="4" w:space="0"/>
              <w:bottom w:val="single" w:color="auto" w:sz="4" w:space="0"/>
              <w:right w:val="single" w:color="auto" w:sz="4" w:space="0"/>
            </w:tcBorders>
            <w:vAlign w:val="center"/>
          </w:tcPr>
          <w:p w14:paraId="211ED9A0">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w:t>
            </w:r>
          </w:p>
        </w:tc>
        <w:tc>
          <w:tcPr>
            <w:tcW w:w="3404" w:type="dxa"/>
            <w:tcBorders>
              <w:top w:val="single" w:color="auto" w:sz="4" w:space="0"/>
              <w:left w:val="single" w:color="auto" w:sz="4" w:space="0"/>
              <w:bottom w:val="single" w:color="auto" w:sz="4" w:space="0"/>
              <w:right w:val="single" w:color="auto" w:sz="4" w:space="0"/>
            </w:tcBorders>
            <w:vAlign w:val="center"/>
          </w:tcPr>
          <w:p w14:paraId="0E53684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возрастные особенности психики, патогенеза наиболее распространенных заболеваний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методы  и принципы оценки сексологического статуса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этиологию, патогенез, ведущие клинические проявления, методы диагностики, лабораторные показатели и исходы основных сексологических заболеваний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50AF7F45">
            <w:pPr>
              <w:pBdr>
                <w:top w:val="none" w:color="auto" w:sz="0" w:space="0"/>
                <w:left w:val="none" w:color="auto" w:sz="0" w:space="0"/>
                <w:bottom w:val="none" w:color="auto" w:sz="0" w:space="0"/>
                <w:right w:val="none" w:color="auto" w:sz="0" w:space="0"/>
                <w:between w:val="none" w:color="auto" w:sz="0" w:space="0"/>
              </w:pBdr>
              <w:rPr>
                <w:rFonts w:eastAsia="Times New Roman" w:cs="Times New Roman"/>
              </w:rPr>
            </w:pPr>
            <w:r>
              <w:rPr>
                <w:rFonts w:ascii="Times New Roman" w:hAnsi="Times New Roman" w:eastAsia="Times New Roman" w:cs="Times New Roman"/>
                <w:sz w:val="16"/>
                <w:szCs w:val="16"/>
              </w:rPr>
              <w:t>1 - интерпретировать результаты оценки сексологического статуса;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обосновать необходимость патопсихологического обследования;</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обосновать необходимость применения психофармакотерапии, объяснять действие психофармакологических лекарственных препаратов и возможных осложнений при нарушении назначения.</w:t>
            </w:r>
          </w:p>
        </w:tc>
        <w:tc>
          <w:tcPr>
            <w:tcW w:w="3404" w:type="dxa"/>
            <w:tcBorders>
              <w:top w:val="single" w:color="auto" w:sz="4" w:space="0"/>
              <w:left w:val="single" w:color="auto" w:sz="4" w:space="0"/>
              <w:bottom w:val="single" w:color="auto" w:sz="4" w:space="0"/>
              <w:right w:val="single" w:color="auto" w:sz="4" w:space="0"/>
            </w:tcBorders>
            <w:vAlign w:val="center"/>
          </w:tcPr>
          <w:p w14:paraId="281C5B14">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1-  методикой сбора жалоб, субъективного и объективного анамнеза психического расстройства, сексологического анамнеза, оценка сексологического статуса;</w:t>
            </w:r>
          </w:p>
          <w:p w14:paraId="0ACCDD05">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2 – навыком выявления во время клинического обследования симптомов сексологических расстройств, составления плана дополнительного лабораторного и инструментального обследования.</w:t>
            </w:r>
          </w:p>
        </w:tc>
      </w:tr>
      <w:tr w14:paraId="4670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0" w:type="auto"/>
            <w:tcBorders>
              <w:top w:val="single" w:color="auto" w:sz="4" w:space="0"/>
              <w:left w:val="single" w:color="auto" w:sz="4" w:space="0"/>
              <w:bottom w:val="single" w:color="auto" w:sz="4" w:space="0"/>
              <w:right w:val="single" w:color="auto" w:sz="4" w:space="0"/>
            </w:tcBorders>
            <w:vAlign w:val="center"/>
          </w:tcPr>
          <w:p w14:paraId="3819558A">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ОПК-6</w:t>
            </w:r>
          </w:p>
        </w:tc>
        <w:tc>
          <w:tcPr>
            <w:tcW w:w="3403" w:type="dxa"/>
            <w:tcBorders>
              <w:top w:val="single" w:color="auto" w:sz="4" w:space="0"/>
              <w:left w:val="single" w:color="auto" w:sz="4" w:space="0"/>
              <w:bottom w:val="single" w:color="auto" w:sz="4" w:space="0"/>
              <w:right w:val="single" w:color="auto" w:sz="4" w:space="0"/>
            </w:tcBorders>
            <w:vAlign w:val="center"/>
          </w:tcPr>
          <w:p w14:paraId="010CE70A">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ведению и лечению пациентов, нуждающихся в оказании психотерапевтической помощи</w:t>
            </w:r>
          </w:p>
        </w:tc>
        <w:tc>
          <w:tcPr>
            <w:tcW w:w="3404" w:type="dxa"/>
            <w:tcBorders>
              <w:top w:val="single" w:color="auto" w:sz="4" w:space="0"/>
              <w:left w:val="single" w:color="auto" w:sz="4" w:space="0"/>
              <w:bottom w:val="single" w:color="auto" w:sz="4" w:space="0"/>
              <w:right w:val="single" w:color="auto" w:sz="4" w:space="0"/>
            </w:tcBorders>
            <w:vAlign w:val="center"/>
          </w:tcPr>
          <w:p w14:paraId="18F7BED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возрастные особенности нервной системы;</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2 - общие закономерности этиопатогенеза психических заболеваний человека;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клинические проявления, методы диагностики, лабораторные показатели и исходы основных психических заболеваний;</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виды и показания к психотерапии и психофармакотерапии;</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5 - знать принципы реабилитации больных с психическими расстройствами</w:t>
            </w:r>
          </w:p>
        </w:tc>
        <w:tc>
          <w:tcPr>
            <w:tcW w:w="3404" w:type="dxa"/>
            <w:tcBorders>
              <w:top w:val="single" w:color="auto" w:sz="4" w:space="0"/>
              <w:left w:val="single" w:color="auto" w:sz="4" w:space="0"/>
              <w:bottom w:val="single" w:color="auto" w:sz="4" w:space="0"/>
              <w:right w:val="single" w:color="auto" w:sz="4" w:space="0"/>
            </w:tcBorders>
            <w:vAlign w:val="center"/>
          </w:tcPr>
          <w:p w14:paraId="7F7F63B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eastAsia="Times New Roman" w:cs="Times New Roman"/>
                <w:sz w:val="16"/>
                <w:szCs w:val="16"/>
              </w:rPr>
            </w:pPr>
            <w:r>
              <w:rPr>
                <w:rFonts w:ascii="Times New Roman" w:hAnsi="Times New Roman" w:eastAsia="Times New Roman" w:cs="Times New Roman"/>
                <w:sz w:val="16"/>
                <w:szCs w:val="16"/>
              </w:rPr>
              <w:t>1 – обосновать необходимость проведения психотерапии, объяснить принцип применяемой методики и возможные осложнения в процессе терапии.</w:t>
            </w:r>
          </w:p>
          <w:p w14:paraId="50C9AD8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2. - обосновать необходимость применения психофармакотерапии, объяснять действие психофармакотропных лекарственных препаратов и возможные осложнения при нарушении назначения;</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3 - осуществлять профилактические и лечебные мероприятия с учетом динамики клинической картины психического расстройства;</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4 - оказать неотложную помощь больным с психическими расстройствами;</w:t>
            </w:r>
            <w:r>
              <w:rPr>
                <w:rFonts w:ascii="Times New Roman" w:hAnsi="Times New Roman" w:eastAsia="Times New Roman" w:cs="Times New Roman"/>
                <w:sz w:val="16"/>
                <w:szCs w:val="16"/>
              </w:rPr>
              <w:br w:type="textWrapping"/>
            </w:r>
            <w:r>
              <w:rPr>
                <w:rFonts w:ascii="Times New Roman" w:hAnsi="Times New Roman" w:eastAsia="Times New Roman" w:cs="Times New Roman"/>
                <w:sz w:val="16"/>
                <w:szCs w:val="16"/>
              </w:rPr>
              <w:t>5 – организовывать реабилитационные мероприятия для лиц с психическими расстройствами</w:t>
            </w:r>
          </w:p>
        </w:tc>
        <w:tc>
          <w:tcPr>
            <w:tcW w:w="3404" w:type="dxa"/>
            <w:tcBorders>
              <w:top w:val="single" w:color="auto" w:sz="4" w:space="0"/>
              <w:left w:val="single" w:color="auto" w:sz="4" w:space="0"/>
              <w:bottom w:val="single" w:color="auto" w:sz="4" w:space="0"/>
              <w:right w:val="single" w:color="auto" w:sz="4" w:space="0"/>
            </w:tcBorders>
            <w:vAlign w:val="center"/>
          </w:tcPr>
          <w:p w14:paraId="125A4932">
            <w:p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16"/>
                <w:szCs w:val="16"/>
              </w:rPr>
            </w:pPr>
            <w:r>
              <w:rPr>
                <w:rFonts w:ascii="Times New Roman" w:hAnsi="Times New Roman" w:eastAsia="Times New Roman" w:cs="Times New Roman"/>
                <w:sz w:val="16"/>
                <w:szCs w:val="16"/>
              </w:rPr>
              <w:t>1 -владеть методами и принципами ведения и лечения пациентов с психической патологией в соответствии с Федеральными клиническими рекомендациями и нормативно-правовыми документами регламентирующими оказание психиатрической помощи</w:t>
            </w:r>
          </w:p>
        </w:tc>
      </w:tr>
      <w:tr w14:paraId="6510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0" w:type="auto"/>
            <w:tcBorders>
              <w:top w:val="single" w:color="auto" w:sz="4" w:space="0"/>
              <w:left w:val="single" w:color="auto" w:sz="4" w:space="0"/>
              <w:bottom w:val="single" w:color="auto" w:sz="4" w:space="0"/>
              <w:right w:val="single" w:color="auto" w:sz="4" w:space="0"/>
            </w:tcBorders>
            <w:vAlign w:val="center"/>
          </w:tcPr>
          <w:p w14:paraId="40A58682">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b/>
                <w:bCs/>
              </w:rPr>
            </w:pPr>
            <w:r>
              <w:rPr>
                <w:rFonts w:ascii="Times New Roman" w:hAnsi="Times New Roman" w:eastAsia="Times New Roman" w:cs="Times New Roman"/>
                <w:b/>
                <w:bCs/>
              </w:rPr>
              <w:t>ОПК-8</w:t>
            </w:r>
          </w:p>
        </w:tc>
        <w:tc>
          <w:tcPr>
            <w:tcW w:w="3403" w:type="dxa"/>
            <w:tcBorders>
              <w:top w:val="single" w:color="auto" w:sz="4" w:space="0"/>
              <w:left w:val="single" w:color="auto" w:sz="4" w:space="0"/>
              <w:bottom w:val="single" w:color="auto" w:sz="4" w:space="0"/>
              <w:right w:val="single" w:color="auto" w:sz="4" w:space="0"/>
            </w:tcBorders>
            <w:vAlign w:val="center"/>
          </w:tcPr>
          <w:p w14:paraId="1EA5D6C9">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Times New Roman" w:hAnsi="Times New Roman" w:eastAsia="Times New Roman" w:cs="Times New Roman"/>
                <w:sz w:val="16"/>
                <w:szCs w:val="16"/>
              </w:rPr>
            </w:pPr>
            <w:r>
              <w:rPr>
                <w:rFonts w:ascii="Times New Roman" w:hAnsi="Times New Roman" w:eastAsia="Times New Roman" w:cs="Times New Roman"/>
                <w:sz w:val="16"/>
                <w:szCs w:val="16"/>
              </w:rPr>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w:t>
            </w:r>
          </w:p>
        </w:tc>
        <w:tc>
          <w:tcPr>
            <w:tcW w:w="3404" w:type="dxa"/>
            <w:tcBorders>
              <w:top w:val="single" w:color="auto" w:sz="4" w:space="0"/>
              <w:left w:val="single" w:color="auto" w:sz="4" w:space="0"/>
              <w:bottom w:val="single" w:color="auto" w:sz="4" w:space="0"/>
              <w:right w:val="single" w:color="auto" w:sz="4" w:space="0"/>
            </w:tcBorders>
            <w:vAlign w:val="center"/>
          </w:tcPr>
          <w:p w14:paraId="626FD193">
            <w:pPr>
              <w:numPr>
                <w:ilvl w:val="0"/>
                <w:numId w:val="1"/>
              </w:numPr>
              <w:pBdr>
                <w:top w:val="none" w:color="auto" w:sz="0" w:space="0"/>
                <w:left w:val="none" w:color="auto" w:sz="0" w:space="0"/>
                <w:bottom w:val="none" w:color="auto" w:sz="0" w:space="0"/>
                <w:right w:val="none" w:color="auto" w:sz="0" w:space="0"/>
                <w:between w:val="none" w:color="auto" w:sz="0" w:space="0"/>
              </w:pBdr>
              <w:spacing w:after="0" w:line="240" w:lineRule="auto"/>
              <w:ind w:left="0" w:firstLine="0"/>
              <w:contextualSpacing/>
              <w:rPr>
                <w:rFonts w:ascii="Times New Roman" w:hAnsi="Times New Roman" w:eastAsia="Times New Roman" w:cs="Times New Roman"/>
                <w:sz w:val="16"/>
                <w:szCs w:val="16"/>
              </w:rPr>
            </w:pPr>
            <w:r>
              <w:rPr>
                <w:rFonts w:ascii="Times New Roman" w:hAnsi="Times New Roman" w:eastAsia="Times New Roman" w:cs="Times New Roman"/>
                <w:sz w:val="16"/>
                <w:szCs w:val="16"/>
              </w:rPr>
              <w:t>принципы и методы психофармакотерапии, немедикаментозной терапии, санаторно-курортного лечения психических и сексологических расстройств, показания и противопоказания к применению данных методов лечения и реабилитации</w:t>
            </w:r>
          </w:p>
        </w:tc>
        <w:tc>
          <w:tcPr>
            <w:tcW w:w="3404" w:type="dxa"/>
            <w:tcBorders>
              <w:top w:val="single" w:color="auto" w:sz="4" w:space="0"/>
              <w:left w:val="single" w:color="auto" w:sz="4" w:space="0"/>
              <w:bottom w:val="single" w:color="auto" w:sz="4" w:space="0"/>
              <w:right w:val="single" w:color="auto" w:sz="4" w:space="0"/>
            </w:tcBorders>
            <w:vAlign w:val="center"/>
          </w:tcPr>
          <w:p w14:paraId="297F80D1">
            <w:pPr>
              <w:numPr>
                <w:ilvl w:val="0"/>
                <w:numId w:val="2"/>
              </w:numPr>
              <w:pBdr>
                <w:top w:val="none" w:color="auto" w:sz="0" w:space="0"/>
                <w:left w:val="none" w:color="auto" w:sz="0" w:space="0"/>
                <w:bottom w:val="none" w:color="auto" w:sz="0" w:space="0"/>
                <w:right w:val="none" w:color="auto" w:sz="0" w:space="0"/>
                <w:between w:val="none" w:color="auto" w:sz="0" w:space="0"/>
              </w:pBdr>
              <w:spacing w:after="0" w:line="240" w:lineRule="auto"/>
              <w:ind w:left="360"/>
              <w:contextualSpacing/>
              <w:rPr>
                <w:rFonts w:ascii="Times New Roman" w:hAnsi="Times New Roman" w:eastAsia="Times New Roman" w:cs="Times New Roman"/>
                <w:sz w:val="16"/>
                <w:szCs w:val="16"/>
              </w:rPr>
            </w:pPr>
            <w:r>
              <w:rPr>
                <w:rFonts w:ascii="Times New Roman" w:hAnsi="Times New Roman" w:eastAsia="Times New Roman" w:cs="Times New Roman"/>
                <w:sz w:val="16"/>
                <w:szCs w:val="16"/>
              </w:rPr>
              <w:t xml:space="preserve">определять необходимость психофармакотерапии, немедикаментозной терапии, санаторно-курортного лечения при разных вариантах течения нозологий </w:t>
            </w:r>
          </w:p>
        </w:tc>
        <w:tc>
          <w:tcPr>
            <w:tcW w:w="3404" w:type="dxa"/>
            <w:tcBorders>
              <w:top w:val="single" w:color="auto" w:sz="4" w:space="0"/>
              <w:left w:val="single" w:color="auto" w:sz="4" w:space="0"/>
              <w:bottom w:val="single" w:color="auto" w:sz="4" w:space="0"/>
              <w:right w:val="single" w:color="auto" w:sz="4" w:space="0"/>
            </w:tcBorders>
            <w:vAlign w:val="center"/>
          </w:tcPr>
          <w:p w14:paraId="5D5CF6F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sz w:val="16"/>
                <w:szCs w:val="16"/>
              </w:rPr>
            </w:pPr>
            <w:r>
              <w:rPr>
                <w:rFonts w:ascii="Times New Roman" w:hAnsi="Times New Roman" w:eastAsia="Times New Roman" w:cs="Times New Roman"/>
                <w:sz w:val="16"/>
                <w:szCs w:val="16"/>
              </w:rPr>
              <w:t>1 - алгоритмами применения психофармакотерапии, немедикаментозной терапии и санаторно-курортного лечения при разных вариантах течения нозологий</w:t>
            </w:r>
          </w:p>
        </w:tc>
      </w:tr>
    </w:tbl>
    <w:p w14:paraId="5BE553D8">
      <w:pPr>
        <w:rPr>
          <w:rFonts w:ascii="Times New Roman" w:hAnsi="Times New Roman" w:eastAsia="Times New Roman" w:cs="Times New Roman"/>
          <w:sz w:val="20"/>
          <w:szCs w:val="20"/>
        </w:rPr>
      </w:pPr>
    </w:p>
    <w:p w14:paraId="67D504A8">
      <w:pPr>
        <w:widowControl w:val="0"/>
        <w:tabs>
          <w:tab w:val="left" w:pos="912"/>
        </w:tabs>
        <w:spacing w:line="240" w:lineRule="auto"/>
        <w:rPr>
          <w:rFonts w:ascii="Times New Roman" w:hAnsi="Times New Roman" w:eastAsia="Times New Roman" w:cs="Times New Roman"/>
          <w:sz w:val="20"/>
          <w:szCs w:val="20"/>
        </w:rPr>
      </w:pPr>
    </w:p>
    <w:p w14:paraId="086AA05F">
      <w:pPr>
        <w:rPr>
          <w:rFonts w:ascii="Times New Roman" w:hAnsi="Times New Roman" w:eastAsia="Times New Roman" w:cs="Times New Roman"/>
          <w:sz w:val="20"/>
          <w:szCs w:val="20"/>
        </w:rPr>
        <w:sectPr>
          <w:headerReference r:id="rId5" w:type="default"/>
          <w:footerReference r:id="rId6" w:type="default"/>
          <w:pgSz w:w="16840" w:h="11900" w:orient="landscape"/>
          <w:pgMar w:top="1701" w:right="1103" w:bottom="851" w:left="1134" w:header="708" w:footer="708" w:gutter="0"/>
          <w:cols w:space="720" w:num="1"/>
        </w:sectPr>
      </w:pPr>
    </w:p>
    <w:p w14:paraId="3B416FE3">
      <w:pPr>
        <w:widowControl w:val="0"/>
        <w:spacing w:after="0" w:line="240" w:lineRule="auto"/>
        <w:rPr>
          <w:rFonts w:ascii="Times New Roman" w:hAnsi="Times New Roman" w:eastAsia="Times New Roman" w:cs="Times New Roman"/>
          <w:b/>
          <w:bCs/>
          <w:sz w:val="24"/>
          <w:szCs w:val="24"/>
        </w:rPr>
      </w:pPr>
    </w:p>
    <w:p w14:paraId="51829B97">
      <w:pPr>
        <w:widowControl w:val="0"/>
        <w:spacing w:after="0" w:line="240" w:lineRule="auto"/>
        <w:jc w:val="both"/>
        <w:rPr>
          <w:rFonts w:ascii="Times New Roman" w:hAnsi="Times New Roman" w:eastAsia="Times New Roman" w:cs="Times New Roman"/>
          <w:b/>
          <w:bCs/>
          <w:sz w:val="24"/>
          <w:szCs w:val="24"/>
        </w:rPr>
      </w:pPr>
      <w:r>
        <w:rPr>
          <w:rFonts w:ascii="Times New Roman" w:hAnsi="Times New Roman"/>
          <w:b/>
          <w:bCs/>
          <w:sz w:val="24"/>
          <w:szCs w:val="24"/>
        </w:rPr>
        <w:t>Перечень литературы, рекомендуемой для изучения дисциплины, используемый как источник информации для составления оценочных средств:</w:t>
      </w:r>
    </w:p>
    <w:p w14:paraId="2E5D2C9D">
      <w:pPr>
        <w:widowControl w:val="0"/>
        <w:spacing w:after="0" w:line="240" w:lineRule="auto"/>
        <w:jc w:val="both"/>
        <w:rPr>
          <w:rFonts w:ascii="Times New Roman" w:hAnsi="Times New Roman" w:eastAsia="Times New Roman" w:cs="Times New Roman"/>
          <w:b/>
          <w:bCs/>
          <w:sz w:val="24"/>
          <w:szCs w:val="24"/>
        </w:rPr>
      </w:pPr>
    </w:p>
    <w:p w14:paraId="595E9A60">
      <w:pPr>
        <w:widowControl w:val="0"/>
        <w:shd w:val="clear" w:color="auto" w:fill="FFFFFF"/>
        <w:spacing w:after="0" w:line="360" w:lineRule="auto"/>
        <w:jc w:val="both"/>
        <w:rPr>
          <w:rFonts w:ascii="Times New Roman" w:hAnsi="Times New Roman"/>
          <w:b/>
          <w:bCs/>
          <w:spacing w:val="-7"/>
          <w:sz w:val="28"/>
        </w:rPr>
      </w:pPr>
      <w:r>
        <w:rPr>
          <w:rFonts w:ascii="Times New Roman" w:hAnsi="Times New Roman"/>
          <w:b/>
          <w:bCs/>
          <w:spacing w:val="-7"/>
          <w:sz w:val="28"/>
        </w:rPr>
        <w:t>а) Основная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71BBADD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5FC170D4">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sz w:val="28"/>
                <w:szCs w:val="28"/>
                <w:shd w:val="clear" w:color="auto" w:fill="F7F7F7"/>
              </w:rPr>
            </w:pPr>
            <w:r>
              <w:rPr>
                <w:rFonts w:ascii="Times New Roman" w:hAnsi="Times New Roman"/>
                <w:sz w:val="28"/>
                <w:szCs w:val="28"/>
                <w:shd w:val="clear" w:color="auto" w:fill="F7F7F7"/>
              </w:rPr>
              <w:t xml:space="preserve">Ткаченко, А. А. Судебно-психиатрическая экспертиза / А. А. Ткаченко, Д. Н. Корзун. - 2-е изд. , перераб. и доп. - Москва : ГЭОТАР-Медиа, 2020. - 728 с. - ISBN 978-5-9704-5636-1. - Текст : электронный // ЭБС "Консультант студента" : [сайт]. - URL : </w:t>
            </w:r>
            <w:r>
              <w:fldChar w:fldCharType="begin"/>
            </w:r>
            <w:r>
              <w:instrText xml:space="preserve"> HYPERLINK "https://www.studentlibrary.ru/book/ISBN9785970456361.html" </w:instrText>
            </w:r>
            <w:r>
              <w:fldChar w:fldCharType="separate"/>
            </w:r>
            <w:r>
              <w:rPr>
                <w:rStyle w:val="9"/>
                <w:rFonts w:ascii="Times New Roman" w:hAnsi="Times New Roman"/>
                <w:sz w:val="28"/>
                <w:szCs w:val="28"/>
                <w:shd w:val="clear" w:color="auto" w:fill="F7F7F7"/>
              </w:rPr>
              <w:t>https://www.studentlibrary.ru/book/ISBN9785970456361.html</w:t>
            </w:r>
            <w:r>
              <w:rPr>
                <w:rStyle w:val="9"/>
                <w:rFonts w:ascii="Times New Roman" w:hAnsi="Times New Roman"/>
                <w:sz w:val="28"/>
                <w:szCs w:val="28"/>
                <w:shd w:val="clear" w:color="auto" w:fill="F7F7F7"/>
              </w:rPr>
              <w:fldChar w:fldCharType="end"/>
            </w:r>
            <w:r>
              <w:rPr>
                <w:rFonts w:ascii="Times New Roman" w:hAnsi="Times New Roman"/>
                <w:sz w:val="28"/>
                <w:szCs w:val="28"/>
                <w:shd w:val="clear" w:color="auto" w:fill="F7F7F7"/>
              </w:rPr>
              <w:t xml:space="preserve"> </w:t>
            </w:r>
          </w:p>
        </w:tc>
      </w:tr>
      <w:tr w14:paraId="51A05D91">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929CD47">
            <w:pPr>
              <w:numPr>
                <w:ilvl w:val="0"/>
                <w:numId w:val="3"/>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bCs/>
                <w:sz w:val="28"/>
                <w:szCs w:val="28"/>
              </w:rPr>
            </w:pPr>
            <w:r>
              <w:rPr>
                <w:rFonts w:ascii="Times New Roman" w:hAnsi="Times New Roman"/>
                <w:color w:val="333333"/>
                <w:sz w:val="28"/>
                <w:szCs w:val="28"/>
                <w:shd w:val="clear" w:color="auto" w:fill="F7F7F7"/>
              </w:rPr>
              <w:t>Дмитриева, Т. Б. </w:t>
            </w:r>
            <w:r>
              <w:rPr>
                <w:rStyle w:val="23"/>
                <w:rFonts w:ascii="Times New Roman" w:hAnsi="Times New Roman"/>
                <w:color w:val="333333"/>
                <w:sz w:val="28"/>
                <w:szCs w:val="28"/>
                <w:shd w:val="clear" w:color="auto" w:fill="F7F7F7"/>
              </w:rPr>
              <w:t>Психиатрия</w:t>
            </w:r>
            <w:r>
              <w:rPr>
                <w:rFonts w:ascii="Times New Roman" w:hAnsi="Times New Roman"/>
                <w:color w:val="333333"/>
                <w:sz w:val="28"/>
                <w:szCs w:val="28"/>
                <w:shd w:val="clear" w:color="auto" w:fill="F7F7F7"/>
              </w:rPr>
              <w:t xml:space="preserve"> / под ред. Дмитриевой Т. Б. , Краснова В. Н. , Незнанова Н. Г. , Семке В. Я. , Тиганова А. С. - Москва : ГЭОТАР-Медиа, 2019. - 624 с. - ISBN 978-5-9704-5118-2. - Текст : электронный // ЭБС "Консультант студента" : [сайт]. - URL : </w:t>
            </w:r>
            <w:r>
              <w:fldChar w:fldCharType="begin"/>
            </w:r>
            <w:r>
              <w:instrText xml:space="preserve"> HYPERLINK "https://www.studentlibrary.ru/book/ISBN9785970451182.html" </w:instrText>
            </w:r>
            <w:r>
              <w:fldChar w:fldCharType="separate"/>
            </w:r>
            <w:r>
              <w:rPr>
                <w:rStyle w:val="9"/>
                <w:rFonts w:ascii="Times New Roman" w:hAnsi="Times New Roman"/>
                <w:sz w:val="28"/>
                <w:szCs w:val="28"/>
                <w:shd w:val="clear" w:color="auto" w:fill="F7F7F7"/>
              </w:rPr>
              <w:t>https://www.studentlibrary.ru/book/ISBN9785970451182.html</w:t>
            </w:r>
            <w:r>
              <w:rPr>
                <w:rStyle w:val="9"/>
                <w:rFonts w:ascii="Times New Roman" w:hAnsi="Times New Roman"/>
                <w:sz w:val="28"/>
                <w:szCs w:val="28"/>
                <w:shd w:val="clear" w:color="auto" w:fill="F7F7F7"/>
              </w:rPr>
              <w:fldChar w:fldCharType="end"/>
            </w:r>
          </w:p>
        </w:tc>
      </w:tr>
      <w:tr w14:paraId="3ED1984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66BFCE7">
            <w:pPr>
              <w:numPr>
                <w:ilvl w:val="0"/>
                <w:numId w:val="3"/>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bCs/>
                <w:sz w:val="28"/>
                <w:szCs w:val="28"/>
              </w:rPr>
            </w:pPr>
            <w:r>
              <w:rPr>
                <w:rFonts w:ascii="Times New Roman" w:hAnsi="Times New Roman"/>
                <w:color w:val="333333"/>
                <w:sz w:val="28"/>
                <w:szCs w:val="28"/>
                <w:shd w:val="clear" w:color="auto" w:fill="F7F7F7"/>
              </w:rPr>
              <w:t>Иванец, Н. Н. </w:t>
            </w:r>
            <w:r>
              <w:rPr>
                <w:rStyle w:val="23"/>
                <w:rFonts w:ascii="Times New Roman" w:hAnsi="Times New Roman"/>
                <w:color w:val="333333"/>
                <w:sz w:val="28"/>
                <w:szCs w:val="28"/>
                <w:shd w:val="clear" w:color="auto" w:fill="F7F7F7"/>
              </w:rPr>
              <w:t>Психиатрия</w:t>
            </w:r>
            <w:r>
              <w:rPr>
                <w:rFonts w:ascii="Times New Roman" w:hAnsi="Times New Roman"/>
                <w:color w:val="333333"/>
                <w:sz w:val="28"/>
                <w:szCs w:val="28"/>
                <w:shd w:val="clear" w:color="auto" w:fill="F7F7F7"/>
              </w:rPr>
              <w:t> и медицинская психология : учебник / Н. Н. Иванец [и др. ]. - Москва : ГЭОТАР"Медиа, 2020. - 896 с. : ил. - 896 с. - ISBN 978-5-9704-5747-4. - Текст : электронный // ЭБС "Консультант студента" : [сайт]. - URL : https://www.studentlibrary.ru/book/ISBN9785970457474.html</w:t>
            </w:r>
          </w:p>
        </w:tc>
      </w:tr>
    </w:tbl>
    <w:p w14:paraId="10AA169E">
      <w:pPr>
        <w:widowControl w:val="0"/>
        <w:shd w:val="clear" w:color="auto" w:fill="FFFFFF"/>
        <w:spacing w:after="0" w:line="360" w:lineRule="auto"/>
        <w:jc w:val="both"/>
        <w:rPr>
          <w:rFonts w:ascii="Times New Roman" w:hAnsi="Times New Roman"/>
          <w:b/>
          <w:bCs/>
          <w:spacing w:val="-7"/>
          <w:sz w:val="28"/>
          <w:szCs w:val="28"/>
        </w:rPr>
      </w:pPr>
      <w:r>
        <w:rPr>
          <w:rFonts w:ascii="Times New Roman" w:hAnsi="Times New Roman"/>
          <w:b/>
          <w:bCs/>
          <w:spacing w:val="-7"/>
          <w:sz w:val="28"/>
          <w:szCs w:val="28"/>
        </w:rPr>
        <w:t>б) Дополнительная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2CAC882C">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2D0BA6D">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sz w:val="28"/>
                <w:szCs w:val="28"/>
              </w:rPr>
              <w:t>https://e.lanbook.com/book/131418</w:t>
            </w:r>
            <w:r>
              <w:rPr>
                <w:rStyle w:val="9"/>
                <w:rFonts w:ascii="Times New Roman" w:hAnsi="Times New Roman"/>
                <w:sz w:val="28"/>
                <w:szCs w:val="28"/>
              </w:rPr>
              <w:fldChar w:fldCharType="end"/>
            </w:r>
            <w:r>
              <w:rPr>
                <w:rFonts w:ascii="Times New Roman" w:hAnsi="Times New Roman"/>
                <w:sz w:val="28"/>
                <w:szCs w:val="28"/>
              </w:rPr>
              <w:t xml:space="preserve"> </w:t>
            </w:r>
          </w:p>
        </w:tc>
      </w:tr>
      <w:tr w14:paraId="6CD3F7B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2CA95A56">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sz w:val="28"/>
                <w:szCs w:val="28"/>
              </w:rPr>
              <w:t>https://www.studentlibrary.ru/book/ISBN9785970428207.html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6B798856">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5F5F948F">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Задачи и тестовые задания : учебное пособие / под ред. Ю. И. Пиголкина. - 3-е изд. , испр. и доп. - Москва : ГЭОТАР-Медиа, 2016. - 736 с. - ISBN 978-5-9704-3949-4. - Текст : электронный // ЭБС "Консультант студента" : [сайт]. - URL : </w:t>
            </w:r>
            <w:r>
              <w:fldChar w:fldCharType="begin"/>
            </w:r>
            <w:r>
              <w:instrText xml:space="preserve"> HYPERLINK "https://www.studentlibrary.ru/book/ISBN9785970439494.html" </w:instrText>
            </w:r>
            <w:r>
              <w:fldChar w:fldCharType="separate"/>
            </w:r>
            <w:r>
              <w:rPr>
                <w:rStyle w:val="9"/>
                <w:rFonts w:ascii="Times New Roman" w:hAnsi="Times New Roman"/>
                <w:sz w:val="28"/>
                <w:szCs w:val="28"/>
              </w:rPr>
              <w:t>https://www.studentlibrary.ru/book/ISBN9785970439494.html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39981E4B">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59820FE8">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Compendium : учебное пособие / Пиголкин Ю. И. , Дубровин И. А. - Москва : ГЭОТАР-Медиа, 2011. - 288 с. - ISBN 978-5-9704-1623-5. - Текст : электронный // ЭБС "Консультант студента" : [сайт]. - URL : </w:t>
            </w:r>
            <w:r>
              <w:fldChar w:fldCharType="begin"/>
            </w:r>
            <w:r>
              <w:instrText xml:space="preserve"> HYPERLINK "https://www.studentlibrary.ru/book/ISBN9785970416235.html" </w:instrText>
            </w:r>
            <w:r>
              <w:fldChar w:fldCharType="separate"/>
            </w:r>
            <w:r>
              <w:rPr>
                <w:rStyle w:val="9"/>
                <w:rFonts w:ascii="Times New Roman" w:hAnsi="Times New Roman"/>
                <w:sz w:val="28"/>
                <w:szCs w:val="28"/>
              </w:rPr>
              <w:t>https://www.studentlibrary.ru/book/ISBN9785970416235.html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4AA3C01B">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485C7E38">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Атлас по судебной медицине / Пиголкин Ю. И. , Дубровин И. А. , Горностаев Д,В. и др. Под ред. Ю. И. Пиголкина - Москва : ГЭОТАР-Медиа, 2010. - 376 с. - ISBN 978-5-9704-1542-9. - Текст : электронный // ЭБС "Консультант студента" : [сайт]. - URL : </w:t>
            </w:r>
            <w:r>
              <w:fldChar w:fldCharType="begin"/>
            </w:r>
            <w:r>
              <w:instrText xml:space="preserve"> HYPERLINK "https://www.studentlibrary.ru/book/ISBN9785970415429.html" </w:instrText>
            </w:r>
            <w:r>
              <w:fldChar w:fldCharType="separate"/>
            </w:r>
            <w:r>
              <w:rPr>
                <w:rStyle w:val="9"/>
                <w:rFonts w:ascii="Times New Roman" w:hAnsi="Times New Roman"/>
                <w:sz w:val="28"/>
                <w:szCs w:val="28"/>
              </w:rPr>
              <w:t>https://www.studentlibrary.ru/book/ISBN9785970415429.html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6FDC5633">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58B30DB4">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Крепелин, Э. Введение в психиатрическую клинику   / Э. Крепелин. - 7-е изд. - Москва : Лаборатория знаний, 2024. - 496 с. Систем. требования: Adobe Reader XI ; экран 10". -Загл. с титул. экрана. (Классика и современность. Психиатрия) - ISBN 978-5-93208-686-5. - Текст : электронный // ЭБС "Консультант студента" : [сайт]. - URL : </w:t>
            </w:r>
            <w:r>
              <w:fldChar w:fldCharType="begin"/>
            </w:r>
            <w:r>
              <w:instrText xml:space="preserve"> HYPERLINK "https://www.studentlibrary.ru/book/ISBN9785932086865.html" </w:instrText>
            </w:r>
            <w:r>
              <w:fldChar w:fldCharType="separate"/>
            </w:r>
            <w:r>
              <w:rPr>
                <w:rStyle w:val="9"/>
                <w:rFonts w:ascii="Times New Roman" w:hAnsi="Times New Roman"/>
                <w:sz w:val="28"/>
                <w:szCs w:val="28"/>
              </w:rPr>
              <w:t>https://www.studentlibrary.ru/book/ISBN9785932086865.html</w:t>
            </w:r>
            <w:r>
              <w:rPr>
                <w:rStyle w:val="9"/>
                <w:rFonts w:ascii="Times New Roman" w:hAnsi="Times New Roman"/>
                <w:sz w:val="28"/>
                <w:szCs w:val="28"/>
              </w:rPr>
              <w:fldChar w:fldCharType="end"/>
            </w:r>
            <w:r>
              <w:rPr>
                <w:rFonts w:ascii="Times New Roman" w:hAnsi="Times New Roman"/>
                <w:sz w:val="28"/>
                <w:szCs w:val="28"/>
              </w:rPr>
              <w:t xml:space="preserve"> </w:t>
            </w:r>
            <w:r>
              <w:rPr>
                <w:rStyle w:val="7"/>
                <w:rFonts w:ascii="Times New Roman" w:hAnsi="Times New Roman"/>
                <w:sz w:val="28"/>
                <w:szCs w:val="28"/>
              </w:rPr>
              <w:footnoteReference w:id="0"/>
            </w:r>
          </w:p>
        </w:tc>
      </w:tr>
    </w:tbl>
    <w:p w14:paraId="30875FC7">
      <w:pPr>
        <w:widowControl w:val="0"/>
        <w:spacing w:after="0" w:line="240" w:lineRule="auto"/>
        <w:rPr>
          <w:rFonts w:ascii="Times New Roman" w:hAnsi="Times New Roman"/>
          <w:b/>
          <w:iCs/>
          <w:sz w:val="28"/>
          <w:szCs w:val="28"/>
        </w:rPr>
      </w:pPr>
      <w:r>
        <w:rPr>
          <w:rFonts w:ascii="Times New Roman" w:hAnsi="Times New Roman"/>
          <w:b/>
          <w:iCs/>
          <w:sz w:val="28"/>
          <w:szCs w:val="28"/>
        </w:rPr>
        <w:t>Программное обеспечение и Интернет-ресурсы:</w:t>
      </w:r>
    </w:p>
    <w:p w14:paraId="2064E667">
      <w:pPr>
        <w:widowControl w:val="0"/>
        <w:spacing w:after="0" w:line="240" w:lineRule="auto"/>
        <w:rPr>
          <w:rFonts w:ascii="Times New Roman" w:hAnsi="Times New Roman"/>
          <w:iCs/>
          <w:sz w:val="28"/>
        </w:rPr>
      </w:pPr>
    </w:p>
    <w:tbl>
      <w:tblPr>
        <w:tblStyle w:val="4"/>
        <w:tblW w:w="9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8"/>
        <w:gridCol w:w="3024"/>
      </w:tblGrid>
      <w:tr w14:paraId="57C0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blHeader/>
        </w:trPr>
        <w:tc>
          <w:tcPr>
            <w:tcW w:w="6348" w:type="dxa"/>
            <w:shd w:val="clear" w:color="auto" w:fill="auto"/>
            <w:vAlign w:val="center"/>
          </w:tcPr>
          <w:p w14:paraId="095FC632">
            <w:pPr>
              <w:jc w:val="center"/>
              <w:rPr>
                <w:rFonts w:ascii="Times New Roman" w:hAnsi="Times New Roman"/>
              </w:rPr>
            </w:pPr>
            <w:r>
              <w:rPr>
                <w:rFonts w:ascii="Times New Roman" w:hAnsi="Times New Roman"/>
              </w:rPr>
              <w:t>Ссылка на информационный ресурс</w:t>
            </w:r>
          </w:p>
        </w:tc>
        <w:tc>
          <w:tcPr>
            <w:tcW w:w="3024" w:type="dxa"/>
            <w:shd w:val="clear" w:color="auto" w:fill="auto"/>
            <w:vAlign w:val="center"/>
          </w:tcPr>
          <w:p w14:paraId="6DF249E1">
            <w:pPr>
              <w:jc w:val="center"/>
              <w:rPr>
                <w:rFonts w:ascii="Times New Roman" w:hAnsi="Times New Roman"/>
              </w:rPr>
            </w:pPr>
            <w:r>
              <w:rPr>
                <w:rFonts w:ascii="Times New Roman" w:hAnsi="Times New Roman"/>
              </w:rPr>
              <w:t>Доступность</w:t>
            </w:r>
          </w:p>
        </w:tc>
      </w:tr>
      <w:tr w14:paraId="5052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348" w:type="dxa"/>
            <w:shd w:val="clear" w:color="auto" w:fill="auto"/>
          </w:tcPr>
          <w:p w14:paraId="237625ED">
            <w:pPr>
              <w:jc w:val="both"/>
              <w:rPr>
                <w:rFonts w:ascii="Times New Roman" w:hAnsi="Times New Roman"/>
                <w:color w:val="0000FF"/>
                <w:u w:val="single"/>
              </w:rPr>
            </w:pPr>
            <w:r>
              <w:fldChar w:fldCharType="begin"/>
            </w:r>
            <w:r>
              <w:instrText xml:space="preserve"> HYPERLINK "http://www.psychiatr.ru/" </w:instrText>
            </w:r>
            <w:r>
              <w:fldChar w:fldCharType="separate"/>
            </w:r>
            <w:r>
              <w:rPr>
                <w:rFonts w:ascii="Times New Roman" w:hAnsi="Times New Roman"/>
                <w:color w:val="0000FF"/>
                <w:u w:val="single"/>
              </w:rPr>
              <w:t>http://www.psychiatr.ru/</w:t>
            </w:r>
            <w:r>
              <w:rPr>
                <w:rFonts w:ascii="Times New Roman" w:hAnsi="Times New Roman"/>
                <w:color w:val="0000FF"/>
                <w:u w:val="single"/>
              </w:rPr>
              <w:fldChar w:fldCharType="end"/>
            </w:r>
            <w:r>
              <w:rPr>
                <w:rFonts w:ascii="Times New Roman" w:hAnsi="Times New Roman"/>
              </w:rPr>
              <w:t xml:space="preserve">  (сайт Российского Общества психиатров)</w:t>
            </w:r>
          </w:p>
        </w:tc>
        <w:tc>
          <w:tcPr>
            <w:tcW w:w="3024" w:type="dxa"/>
            <w:shd w:val="clear" w:color="auto" w:fill="auto"/>
          </w:tcPr>
          <w:p w14:paraId="67CE5E20">
            <w:pPr>
              <w:rPr>
                <w:rFonts w:ascii="Times New Roman" w:hAnsi="Times New Roman"/>
              </w:rPr>
            </w:pPr>
            <w:r>
              <w:rPr>
                <w:rFonts w:ascii="Times New Roman" w:hAnsi="Times New Roman"/>
              </w:rPr>
              <w:t>Свободный доступ</w:t>
            </w:r>
          </w:p>
        </w:tc>
      </w:tr>
      <w:tr w14:paraId="41BC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348" w:type="dxa"/>
            <w:shd w:val="clear" w:color="auto" w:fill="auto"/>
          </w:tcPr>
          <w:p w14:paraId="7E60B78F">
            <w:pPr>
              <w:jc w:val="both"/>
              <w:rPr>
                <w:rFonts w:ascii="Times New Roman" w:hAnsi="Times New Roman"/>
                <w:iCs/>
                <w:color w:val="0000FF"/>
                <w:u w:val="single"/>
              </w:rPr>
            </w:pPr>
            <w:r>
              <w:fldChar w:fldCharType="begin"/>
            </w:r>
            <w:r>
              <w:instrText xml:space="preserve"> HYPERLINK "http://www.psychiatry.ru/" </w:instrText>
            </w:r>
            <w:r>
              <w:fldChar w:fldCharType="separate"/>
            </w:r>
            <w:r>
              <w:rPr>
                <w:rFonts w:ascii="Times New Roman" w:hAnsi="Times New Roman"/>
                <w:color w:val="0000FF"/>
                <w:u w:val="single"/>
              </w:rPr>
              <w:t>http://www.psychiatry.ru/</w:t>
            </w:r>
            <w:r>
              <w:rPr>
                <w:rFonts w:ascii="Times New Roman" w:hAnsi="Times New Roman"/>
                <w:color w:val="0000FF"/>
                <w:u w:val="single"/>
              </w:rPr>
              <w:fldChar w:fldCharType="end"/>
            </w:r>
            <w:r>
              <w:rPr>
                <w:rFonts w:ascii="Times New Roman" w:hAnsi="Times New Roman"/>
              </w:rPr>
              <w:t xml:space="preserve">  (сайт НЦПЗ)</w:t>
            </w:r>
          </w:p>
        </w:tc>
        <w:tc>
          <w:tcPr>
            <w:tcW w:w="3024" w:type="dxa"/>
            <w:shd w:val="clear" w:color="auto" w:fill="auto"/>
          </w:tcPr>
          <w:p w14:paraId="30288FA5">
            <w:pPr>
              <w:rPr>
                <w:rFonts w:ascii="Times New Roman" w:hAnsi="Times New Roman"/>
              </w:rPr>
            </w:pPr>
            <w:r>
              <w:rPr>
                <w:rFonts w:ascii="Times New Roman" w:hAnsi="Times New Roman"/>
              </w:rPr>
              <w:t>Свободный доступ</w:t>
            </w:r>
          </w:p>
        </w:tc>
      </w:tr>
      <w:tr w14:paraId="3A8D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348" w:type="dxa"/>
            <w:shd w:val="clear" w:color="auto" w:fill="auto"/>
          </w:tcPr>
          <w:p w14:paraId="2B4E95E4">
            <w:pPr>
              <w:jc w:val="both"/>
              <w:rPr>
                <w:rFonts w:ascii="Times New Roman" w:hAnsi="Times New Roman"/>
                <w:iCs/>
                <w:color w:val="0000FF"/>
                <w:u w:val="single"/>
              </w:rPr>
            </w:pPr>
            <w:r>
              <w:fldChar w:fldCharType="begin"/>
            </w:r>
            <w:r>
              <w:instrText xml:space="preserve"> HYPERLINK "http://old.consilium-medicum.com/" </w:instrText>
            </w:r>
            <w:r>
              <w:fldChar w:fldCharType="separate"/>
            </w:r>
            <w:r>
              <w:rPr>
                <w:rFonts w:ascii="Times New Roman" w:hAnsi="Times New Roman"/>
                <w:color w:val="0000FF"/>
                <w:u w:val="single"/>
              </w:rPr>
              <w:t>http://old.consilium-medicum.com/</w:t>
            </w:r>
            <w:r>
              <w:rPr>
                <w:rFonts w:ascii="Times New Roman" w:hAnsi="Times New Roman"/>
                <w:color w:val="0000FF"/>
                <w:u w:val="single"/>
              </w:rPr>
              <w:fldChar w:fldCharType="end"/>
            </w:r>
            <w:r>
              <w:rPr>
                <w:rFonts w:ascii="Times New Roman" w:hAnsi="Times New Roman"/>
              </w:rPr>
              <w:t xml:space="preserve">  (сайт журнала «Психиатрия и психофармакотерапия)</w:t>
            </w:r>
          </w:p>
        </w:tc>
        <w:tc>
          <w:tcPr>
            <w:tcW w:w="3024" w:type="dxa"/>
            <w:shd w:val="clear" w:color="auto" w:fill="auto"/>
          </w:tcPr>
          <w:p w14:paraId="7D39D970">
            <w:pPr>
              <w:rPr>
                <w:rFonts w:ascii="Times New Roman" w:hAnsi="Times New Roman"/>
              </w:rPr>
            </w:pPr>
            <w:r>
              <w:rPr>
                <w:rFonts w:ascii="Times New Roman" w:hAnsi="Times New Roman"/>
              </w:rPr>
              <w:t>Свободный доступ</w:t>
            </w:r>
          </w:p>
        </w:tc>
      </w:tr>
      <w:tr w14:paraId="2F4E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348" w:type="dxa"/>
            <w:shd w:val="clear" w:color="auto" w:fill="auto"/>
          </w:tcPr>
          <w:p w14:paraId="1710F252">
            <w:pPr>
              <w:jc w:val="both"/>
              <w:rPr>
                <w:rFonts w:ascii="Times New Roman" w:hAnsi="Times New Roman"/>
                <w:iCs/>
                <w:color w:val="0000FF"/>
                <w:sz w:val="28"/>
                <w:u w:val="single"/>
              </w:rPr>
            </w:pPr>
            <w:r>
              <w:fldChar w:fldCharType="begin"/>
            </w:r>
            <w:r>
              <w:instrText xml:space="preserve"> HYPERLINK "http://mdtube.ru/" </w:instrText>
            </w:r>
            <w:r>
              <w:fldChar w:fldCharType="separate"/>
            </w:r>
            <w:r>
              <w:rPr>
                <w:rFonts w:ascii="Times New Roman" w:hAnsi="Times New Roman"/>
                <w:color w:val="0000FF"/>
                <w:u w:val="single"/>
              </w:rPr>
              <w:t>http://mdtube.ru/</w:t>
            </w:r>
            <w:r>
              <w:rPr>
                <w:rFonts w:ascii="Times New Roman" w:hAnsi="Times New Roman"/>
                <w:color w:val="0000FF"/>
                <w:u w:val="single"/>
              </w:rPr>
              <w:fldChar w:fldCharType="end"/>
            </w:r>
          </w:p>
        </w:tc>
        <w:tc>
          <w:tcPr>
            <w:tcW w:w="3024" w:type="dxa"/>
            <w:shd w:val="clear" w:color="auto" w:fill="auto"/>
          </w:tcPr>
          <w:p w14:paraId="3ED74DB6">
            <w:pPr>
              <w:rPr>
                <w:rFonts w:ascii="Times New Roman" w:hAnsi="Times New Roman"/>
              </w:rPr>
            </w:pPr>
            <w:r>
              <w:rPr>
                <w:rFonts w:ascii="Times New Roman" w:hAnsi="Times New Roman"/>
              </w:rPr>
              <w:t>Свободный доступ</w:t>
            </w:r>
          </w:p>
        </w:tc>
      </w:tr>
      <w:tr w14:paraId="15A5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E866A10">
            <w:pPr>
              <w:contextualSpacing/>
              <w:jc w:val="both"/>
              <w:rPr>
                <w:rFonts w:ascii="Times New Roman" w:hAnsi="Times New Roman"/>
                <w:iCs/>
              </w:rPr>
            </w:pPr>
            <w:r>
              <w:rPr>
                <w:rFonts w:ascii="Times New Roman" w:hAnsi="Times New Roman"/>
                <w:iCs/>
              </w:rPr>
              <w:t>Научная электронная библиотека ELIBRARY.RU http://elibrary.ru/</w:t>
            </w:r>
          </w:p>
        </w:tc>
        <w:tc>
          <w:tcPr>
            <w:tcW w:w="3024" w:type="dxa"/>
            <w:shd w:val="clear" w:color="auto" w:fill="auto"/>
          </w:tcPr>
          <w:p w14:paraId="3F87E88C">
            <w:pPr>
              <w:rPr>
                <w:rFonts w:ascii="Times New Roman" w:hAnsi="Times New Roman"/>
              </w:rPr>
            </w:pPr>
            <w:r>
              <w:rPr>
                <w:rFonts w:ascii="Times New Roman" w:hAnsi="Times New Roman"/>
              </w:rPr>
              <w:t>Свободный доступ</w:t>
            </w:r>
          </w:p>
        </w:tc>
      </w:tr>
      <w:tr w14:paraId="6FFA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15B25621">
            <w:pPr>
              <w:contextualSpacing/>
              <w:rPr>
                <w:rFonts w:ascii="Times New Roman" w:hAnsi="Times New Roman"/>
                <w:iCs/>
                <w:lang w:val="en-US"/>
              </w:rPr>
            </w:pPr>
            <w:r>
              <w:rPr>
                <w:rFonts w:ascii="Times New Roman" w:hAnsi="Times New Roman"/>
                <w:iCs/>
                <w:lang w:val="en-US"/>
              </w:rPr>
              <w:t xml:space="preserve">SpringerNature: http://link.springer.com </w:t>
            </w:r>
          </w:p>
        </w:tc>
        <w:tc>
          <w:tcPr>
            <w:tcW w:w="3024" w:type="dxa"/>
            <w:shd w:val="clear" w:color="auto" w:fill="auto"/>
          </w:tcPr>
          <w:p w14:paraId="6FF26E23">
            <w:pPr>
              <w:rPr>
                <w:rFonts w:ascii="Times New Roman" w:hAnsi="Times New Roman"/>
              </w:rPr>
            </w:pPr>
            <w:r>
              <w:rPr>
                <w:rFonts w:ascii="Times New Roman" w:hAnsi="Times New Roman"/>
              </w:rPr>
              <w:t>Свободный доступ</w:t>
            </w:r>
          </w:p>
        </w:tc>
      </w:tr>
      <w:tr w14:paraId="4F1C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1E3D9B0C">
            <w:pPr>
              <w:contextualSpacing/>
              <w:rPr>
                <w:rFonts w:ascii="Times New Roman" w:hAnsi="Times New Roman"/>
                <w:iCs/>
                <w:lang w:val="en-US"/>
              </w:rPr>
            </w:pPr>
            <w:r>
              <w:rPr>
                <w:rFonts w:ascii="Times New Roman" w:hAnsi="Times New Roman"/>
                <w:iCs/>
                <w:lang w:val="en-US"/>
              </w:rPr>
              <w:t xml:space="preserve">ScienceDirect: http://www.sciencedirect.com </w:t>
            </w:r>
          </w:p>
        </w:tc>
        <w:tc>
          <w:tcPr>
            <w:tcW w:w="3024" w:type="dxa"/>
            <w:shd w:val="clear" w:color="auto" w:fill="auto"/>
          </w:tcPr>
          <w:p w14:paraId="2218FE61">
            <w:pPr>
              <w:rPr>
                <w:rFonts w:ascii="Times New Roman" w:hAnsi="Times New Roman"/>
              </w:rPr>
            </w:pPr>
            <w:r>
              <w:rPr>
                <w:rFonts w:ascii="Times New Roman" w:hAnsi="Times New Roman"/>
              </w:rPr>
              <w:t>Свободный доступ</w:t>
            </w:r>
          </w:p>
        </w:tc>
      </w:tr>
      <w:tr w14:paraId="4EE8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FFC31A1">
            <w:pPr>
              <w:rPr>
                <w:rFonts w:ascii="Times New Roman" w:hAnsi="Times New Roman"/>
                <w:iCs/>
              </w:rPr>
            </w:pPr>
            <w:r>
              <w:rPr>
                <w:rFonts w:ascii="Times New Roman" w:hAnsi="Times New Roman"/>
                <w:iCs/>
              </w:rPr>
              <w:t xml:space="preserve">Платформа EASTVIEW: https://dlib.eastview.com </w:t>
            </w:r>
          </w:p>
        </w:tc>
        <w:tc>
          <w:tcPr>
            <w:tcW w:w="3024" w:type="dxa"/>
            <w:shd w:val="clear" w:color="auto" w:fill="auto"/>
          </w:tcPr>
          <w:p w14:paraId="180D5B01">
            <w:pPr>
              <w:rPr>
                <w:rFonts w:ascii="Times New Roman" w:hAnsi="Times New Roman"/>
              </w:rPr>
            </w:pPr>
            <w:r>
              <w:rPr>
                <w:rFonts w:ascii="Times New Roman" w:hAnsi="Times New Roman"/>
              </w:rPr>
              <w:t>Свободный доступ</w:t>
            </w:r>
          </w:p>
        </w:tc>
      </w:tr>
      <w:tr w14:paraId="597F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8F34870">
            <w:pPr>
              <w:contextualSpacing/>
              <w:rPr>
                <w:rFonts w:ascii="Times New Roman" w:hAnsi="Times New Roman"/>
                <w:iCs/>
              </w:rPr>
            </w:pPr>
            <w:r>
              <w:rPr>
                <w:rFonts w:ascii="Times New Roman" w:hAnsi="Times New Roman"/>
                <w:iCs/>
              </w:rPr>
              <w:t xml:space="preserve"> </w:t>
            </w:r>
            <w:r>
              <w:rPr>
                <w:rFonts w:ascii="Times New Roman" w:hAnsi="Times New Roman"/>
                <w:iCs/>
                <w:lang w:val="en-US"/>
              </w:rPr>
              <w:t>http</w:t>
            </w:r>
            <w:r>
              <w:rPr>
                <w:rFonts w:ascii="Times New Roman" w:hAnsi="Times New Roman"/>
                <w:iCs/>
              </w:rPr>
              <w:t>://</w:t>
            </w:r>
            <w:r>
              <w:rPr>
                <w:rFonts w:ascii="Times New Roman" w:hAnsi="Times New Roman"/>
                <w:iCs/>
                <w:lang w:val="en-US"/>
              </w:rPr>
              <w:t>ncpz</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stat</w:t>
            </w:r>
            <w:r>
              <w:rPr>
                <w:rFonts w:ascii="Times New Roman" w:hAnsi="Times New Roman"/>
                <w:iCs/>
              </w:rPr>
              <w:t>/239 – электронная библиотека ФГБНУ «НЦПЗ»</w:t>
            </w:r>
          </w:p>
        </w:tc>
        <w:tc>
          <w:tcPr>
            <w:tcW w:w="3024" w:type="dxa"/>
            <w:shd w:val="clear" w:color="auto" w:fill="auto"/>
          </w:tcPr>
          <w:p w14:paraId="6EC62222">
            <w:pPr>
              <w:rPr>
                <w:rFonts w:ascii="Times New Roman" w:hAnsi="Times New Roman"/>
              </w:rPr>
            </w:pPr>
            <w:r>
              <w:rPr>
                <w:rFonts w:ascii="Times New Roman" w:hAnsi="Times New Roman"/>
              </w:rPr>
              <w:t>Свободный доступ</w:t>
            </w:r>
          </w:p>
        </w:tc>
      </w:tr>
      <w:tr w14:paraId="220C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337266C">
            <w:pPr>
              <w:rPr>
                <w:rFonts w:ascii="Times New Roman" w:hAnsi="Times New Roman"/>
              </w:rPr>
            </w:pPr>
            <w:r>
              <w:rPr>
                <w:rFonts w:ascii="Times New Roman" w:hAnsi="Times New Roman"/>
                <w:iCs/>
                <w:lang w:val="en-US"/>
              </w:rPr>
              <w:t>http</w:t>
            </w:r>
            <w:r>
              <w:rPr>
                <w:rFonts w:ascii="Times New Roman" w:hAnsi="Times New Roman"/>
                <w:iCs/>
              </w:rPr>
              <w:t>://</w:t>
            </w:r>
            <w:r>
              <w:rPr>
                <w:rFonts w:ascii="Times New Roman" w:hAnsi="Times New Roman"/>
                <w:iCs/>
                <w:lang w:val="en-US"/>
              </w:rPr>
              <w:t>www</w:t>
            </w:r>
            <w:r>
              <w:rPr>
                <w:rFonts w:ascii="Times New Roman" w:hAnsi="Times New Roman"/>
                <w:iCs/>
              </w:rPr>
              <w:t>.</w:t>
            </w:r>
            <w:r>
              <w:rPr>
                <w:rFonts w:ascii="Times New Roman" w:hAnsi="Times New Roman"/>
                <w:iCs/>
                <w:lang w:val="en-US"/>
              </w:rPr>
              <w:t>femb</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feml</w:t>
            </w:r>
            <w:r>
              <w:rPr>
                <w:rFonts w:ascii="Times New Roman" w:hAnsi="Times New Roman"/>
                <w:iCs/>
              </w:rPr>
              <w:t>/ _ Федеральная электронная медицинская библиотека Минздрава России</w:t>
            </w:r>
          </w:p>
        </w:tc>
        <w:tc>
          <w:tcPr>
            <w:tcW w:w="3024" w:type="dxa"/>
            <w:shd w:val="clear" w:color="auto" w:fill="auto"/>
          </w:tcPr>
          <w:p w14:paraId="483FFB5A">
            <w:pPr>
              <w:rPr>
                <w:rFonts w:ascii="Times New Roman" w:hAnsi="Times New Roman"/>
              </w:rPr>
            </w:pPr>
            <w:r>
              <w:rPr>
                <w:rFonts w:ascii="Times New Roman" w:hAnsi="Times New Roman"/>
              </w:rPr>
              <w:t>Свободный доступ</w:t>
            </w:r>
          </w:p>
        </w:tc>
      </w:tr>
    </w:tbl>
    <w:p w14:paraId="65221AC2">
      <w:pPr>
        <w:pStyle w:val="5"/>
        <w:widowControl w:val="0"/>
        <w:spacing w:after="0" w:line="360" w:lineRule="auto"/>
        <w:ind w:left="0"/>
        <w:rPr>
          <w:rStyle w:val="15"/>
          <w:rFonts w:ascii="Times New Roman" w:hAnsi="Times New Roman" w:eastAsia="Times New Roman" w:cs="Times New Roman"/>
          <w:b/>
          <w:bCs/>
          <w:sz w:val="24"/>
          <w:szCs w:val="24"/>
        </w:rPr>
      </w:pPr>
    </w:p>
    <w:p w14:paraId="23318274">
      <w:pPr>
        <w:widowControl w:val="0"/>
        <w:spacing w:after="0" w:line="240" w:lineRule="auto"/>
        <w:rPr>
          <w:rStyle w:val="15"/>
          <w:rFonts w:ascii="Times New Roman" w:hAnsi="Times New Roman" w:eastAsia="Times New Roman" w:cs="Times New Roman"/>
          <w:b/>
          <w:bCs/>
          <w:spacing w:val="-7"/>
          <w:sz w:val="20"/>
          <w:szCs w:val="20"/>
        </w:rPr>
      </w:pPr>
    </w:p>
    <w:p w14:paraId="67D0FD95">
      <w:pPr>
        <w:widowControl w:val="0"/>
        <w:spacing w:after="0" w:line="240" w:lineRule="auto"/>
        <w:jc w:val="both"/>
        <w:rPr>
          <w:rStyle w:val="15"/>
          <w:rFonts w:ascii="Times New Roman" w:hAnsi="Times New Roman" w:eastAsia="Times New Roman" w:cs="Times New Roman"/>
          <w:spacing w:val="-7"/>
          <w:sz w:val="24"/>
          <w:szCs w:val="24"/>
        </w:rPr>
      </w:pPr>
      <w:r>
        <w:rPr>
          <w:rStyle w:val="15"/>
          <w:rFonts w:ascii="Times New Roman" w:hAnsi="Times New Roman"/>
          <w:spacing w:val="-7"/>
          <w:sz w:val="24"/>
          <w:szCs w:val="24"/>
        </w:rPr>
        <w:t>Проверяемый индикатор достижения УК-2 ИД УК-1 , УК-2 ИД УК-2, ОПК-1, ОПК-2</w:t>
      </w:r>
    </w:p>
    <w:p w14:paraId="6511A2F0">
      <w:pPr>
        <w:widowControl w:val="0"/>
        <w:spacing w:after="0" w:line="240" w:lineRule="auto"/>
        <w:ind w:firstLine="539"/>
        <w:jc w:val="both"/>
        <w:rPr>
          <w:rStyle w:val="15"/>
          <w:rFonts w:ascii="Times New Roman" w:hAnsi="Times New Roman" w:eastAsia="Times New Roman" w:cs="Times New Roman"/>
          <w:spacing w:val="-7"/>
          <w:sz w:val="24"/>
          <w:szCs w:val="24"/>
        </w:rPr>
      </w:pPr>
    </w:p>
    <w:p w14:paraId="7B83228F">
      <w:pPr>
        <w:widowControl w:val="0"/>
        <w:spacing w:after="0" w:line="240" w:lineRule="auto"/>
        <w:ind w:firstLine="539"/>
        <w:jc w:val="both"/>
        <w:rPr>
          <w:rStyle w:val="15"/>
          <w:rFonts w:ascii="Times New Roman" w:hAnsi="Times New Roman" w:eastAsia="Times New Roman" w:cs="Times New Roman"/>
          <w:spacing w:val="-7"/>
          <w:sz w:val="24"/>
          <w:szCs w:val="24"/>
        </w:rPr>
      </w:pPr>
    </w:p>
    <w:p w14:paraId="1FF58F27">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закрытого типа</w:t>
      </w:r>
    </w:p>
    <w:p w14:paraId="646841AD">
      <w:pPr>
        <w:spacing w:after="0" w:line="240" w:lineRule="auto"/>
        <w:rPr>
          <w:rStyle w:val="15"/>
          <w:rFonts w:ascii="Times New Roman" w:hAnsi="Times New Roman" w:eastAsia="Times New Roman" w:cs="Times New Roman"/>
          <w:sz w:val="20"/>
          <w:szCs w:val="20"/>
        </w:rPr>
      </w:pPr>
    </w:p>
    <w:tbl>
      <w:tblPr>
        <w:tblStyle w:val="10"/>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76961F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3AF291F">
            <w:pPr>
              <w:spacing w:after="0" w:line="240" w:lineRule="auto"/>
              <w:jc w:val="center"/>
            </w:pPr>
            <w:r>
              <w:rPr>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02EBD9">
            <w:pPr>
              <w:spacing w:after="0" w:line="240" w:lineRule="auto"/>
              <w:jc w:val="center"/>
            </w:pPr>
            <w:r>
              <w:rPr>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C3816E">
            <w:pPr>
              <w:spacing w:after="0" w:line="240" w:lineRule="auto"/>
              <w:jc w:val="center"/>
            </w:pPr>
            <w:r>
              <w:rPr>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19D534">
            <w:pPr>
              <w:spacing w:after="0" w:line="240" w:lineRule="auto"/>
              <w:jc w:val="center"/>
            </w:pPr>
            <w:r>
              <w:rPr>
                <w:rFonts w:ascii="Times New Roman" w:hAnsi="Times New Roman"/>
                <w:sz w:val="20"/>
                <w:szCs w:val="20"/>
              </w:rPr>
              <w:t>Источник</w:t>
            </w:r>
          </w:p>
        </w:tc>
      </w:tr>
      <w:tr w14:paraId="4DF39F6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67DFE75A">
            <w:pPr>
              <w:ind w:left="526"/>
              <w:jc w:val="center"/>
            </w:pPr>
            <w:r>
              <w:rPr>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01349ADD"/>
        </w:tc>
      </w:tr>
      <w:tr w14:paraId="734406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16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5EFFB41">
            <w:pPr>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3AC806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критерий НЕ входит в понятие «вменяемости» по УК РФ</w:t>
            </w:r>
            <w:r>
              <w:rPr>
                <w:rStyle w:val="15"/>
                <w:rFonts w:ascii="Times New Roman" w:hAnsi="Times New Roman"/>
                <w:b w:val="0"/>
                <w:bCs w:val="0"/>
                <w:caps w:val="0"/>
                <w:sz w:val="22"/>
                <w:szCs w:val="22"/>
                <w:lang w:val="zh-TW" w:eastAsia="zh-TW"/>
              </w:rPr>
              <w:t xml:space="preserve">?  </w:t>
            </w:r>
          </w:p>
          <w:p w14:paraId="050C2EC7">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Способность осознавать фактический характер своих действий  </w:t>
            </w:r>
          </w:p>
          <w:p w14:paraId="3E62C9DB">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Способность руководить своими действиями  </w:t>
            </w:r>
          </w:p>
          <w:p w14:paraId="7394FF2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Наличие высшего образования  </w:t>
            </w:r>
          </w:p>
          <w:p w14:paraId="5897BD6E">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Отсутствие хронического психического расстройства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765425F">
            <w:pPr>
              <w:spacing w:after="0" w:line="240" w:lineRule="auto"/>
              <w:ind w:left="-27"/>
            </w:pPr>
            <w:r>
              <w:rPr>
                <w:rFonts w:ascii="Times New Roman" w:hAnsi="Times New Roman"/>
                <w:sz w:val="20"/>
                <w:szCs w:val="20"/>
              </w:rPr>
              <w:t xml:space="preserve">В. Наличие высшего образования  </w:t>
            </w:r>
          </w:p>
          <w:p w14:paraId="398A2795">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B29FAAD">
            <w:pPr>
              <w:rPr>
                <w:sz w:val="20"/>
                <w:szCs w:val="20"/>
              </w:rPr>
            </w:pPr>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r>
              <w:rPr>
                <w:rStyle w:val="9"/>
                <w:rFonts w:ascii="Times New Roman" w:hAnsi="Times New Roman" w:eastAsia="Calibri"/>
                <w:sz w:val="20"/>
                <w:szCs w:val="20"/>
              </w:rPr>
              <w:t xml:space="preserve"> </w:t>
            </w:r>
          </w:p>
        </w:tc>
      </w:tr>
      <w:tr w14:paraId="34F758D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ECF4B3F">
            <w:pPr>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CF319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психическое расстройство чаще всего приводит к признанию лица невменяемым</w:t>
            </w:r>
            <w:r>
              <w:rPr>
                <w:rStyle w:val="15"/>
                <w:rFonts w:ascii="Times New Roman" w:hAnsi="Times New Roman"/>
                <w:b w:val="0"/>
                <w:bCs w:val="0"/>
                <w:caps w:val="0"/>
                <w:sz w:val="22"/>
                <w:szCs w:val="22"/>
                <w:lang w:val="zh-TW" w:eastAsia="zh-TW"/>
              </w:rPr>
              <w:t xml:space="preserve">?  </w:t>
            </w:r>
          </w:p>
          <w:p w14:paraId="5886FB18">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Генерализованное тревожное расстройство  </w:t>
            </w:r>
          </w:p>
          <w:p w14:paraId="7BCBAE40">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Шизофрения  </w:t>
            </w:r>
          </w:p>
          <w:p w14:paraId="1117609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Расстройство личности  </w:t>
            </w:r>
          </w:p>
          <w:p w14:paraId="647C30A7">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Легкая умственная отсталость</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1D9802B">
            <w:pPr>
              <w:spacing w:after="0" w:line="240" w:lineRule="auto"/>
              <w:ind w:left="-27"/>
            </w:pPr>
            <w:r>
              <w:rPr>
                <w:rFonts w:ascii="Times New Roman" w:hAnsi="Times New Roman"/>
                <w:sz w:val="20"/>
                <w:szCs w:val="20"/>
              </w:rPr>
              <w:t xml:space="preserve">Б. Шизофрения  </w:t>
            </w:r>
          </w:p>
          <w:p w14:paraId="544B73E1">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E4E0DB0">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31B43B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CDF4DEB">
            <w:pPr>
              <w:pStyle w:val="19"/>
              <w:tabs>
                <w:tab w:val="left" w:pos="306"/>
              </w:tabs>
              <w:ind w:right="113"/>
              <w:jc w:val="cente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407A16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вид экспертизы проводится для определения дееспособности в гражданском процессе</w:t>
            </w:r>
            <w:r>
              <w:rPr>
                <w:rStyle w:val="15"/>
                <w:rFonts w:ascii="Times New Roman" w:hAnsi="Times New Roman"/>
                <w:b w:val="0"/>
                <w:bCs w:val="0"/>
                <w:caps w:val="0"/>
                <w:sz w:val="22"/>
                <w:szCs w:val="22"/>
                <w:lang w:val="zh-TW" w:eastAsia="zh-TW"/>
              </w:rPr>
              <w:t xml:space="preserve">?  </w:t>
            </w:r>
          </w:p>
          <w:p w14:paraId="170DA8C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Военно-врачебная  </w:t>
            </w:r>
          </w:p>
          <w:p w14:paraId="6D18530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Судебно-психиатрическая  </w:t>
            </w:r>
          </w:p>
          <w:p w14:paraId="40A4304A">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Медико-социальная  </w:t>
            </w:r>
          </w:p>
          <w:p w14:paraId="70ECD9E0">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Наркологическая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12FAEB9">
            <w:pPr>
              <w:spacing w:after="0" w:line="240" w:lineRule="auto"/>
              <w:ind w:left="-27"/>
            </w:pPr>
            <w:r>
              <w:rPr>
                <w:rFonts w:ascii="Times New Roman" w:hAnsi="Times New Roman"/>
                <w:sz w:val="20"/>
                <w:szCs w:val="20"/>
              </w:rPr>
              <w:t xml:space="preserve">Б. Судебно-психиатрическая  </w:t>
            </w:r>
          </w:p>
          <w:p w14:paraId="51C016E9">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8BA0C9A">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1DEA6E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40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B206F00">
            <w:pPr>
              <w:pStyle w:val="19"/>
              <w:tabs>
                <w:tab w:val="left" w:pos="306"/>
              </w:tabs>
              <w:ind w:right="113"/>
              <w:jc w:val="cente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34008C9">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состояние НЕ является основанием для применения принудительного лечения</w:t>
            </w:r>
            <w:r>
              <w:rPr>
                <w:rStyle w:val="15"/>
                <w:rFonts w:ascii="Times New Roman" w:hAnsi="Times New Roman"/>
                <w:b w:val="0"/>
                <w:bCs w:val="0"/>
                <w:caps w:val="0"/>
                <w:sz w:val="22"/>
                <w:szCs w:val="22"/>
                <w:lang w:val="zh-TW" w:eastAsia="zh-TW"/>
              </w:rPr>
              <w:t xml:space="preserve">?  </w:t>
            </w:r>
          </w:p>
          <w:p w14:paraId="0657528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Психотическое расстройство с опасностью для себя и окружающих  </w:t>
            </w:r>
          </w:p>
          <w:p w14:paraId="46E964C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Алкогольное опьянение  </w:t>
            </w:r>
          </w:p>
          <w:p w14:paraId="65C67BEC">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Шизофрения в остром психотическом состоянии  </w:t>
            </w:r>
          </w:p>
          <w:p w14:paraId="7AE68076">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Тяжелая деменция с агрессивным поведением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2581C47">
            <w:pPr>
              <w:spacing w:after="0" w:line="240" w:lineRule="auto"/>
              <w:ind w:left="-27"/>
            </w:pPr>
            <w:r>
              <w:rPr>
                <w:rFonts w:ascii="Times New Roman" w:hAnsi="Times New Roman"/>
                <w:sz w:val="20"/>
                <w:szCs w:val="20"/>
              </w:rPr>
              <w:t xml:space="preserve">Б. Алкогольное опьянение  </w:t>
            </w:r>
          </w:p>
          <w:p w14:paraId="7D043F31">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D1AD3D6">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0E38D93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134DE2F">
            <w:pPr>
              <w:pStyle w:val="19"/>
              <w:tabs>
                <w:tab w:val="left" w:pos="306"/>
              </w:tabs>
              <w:ind w:right="113"/>
              <w:jc w:val="center"/>
            </w:pPr>
            <w:r>
              <w:rPr>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DD28D86">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расстройство может привести к ограниченной вменяемости</w:t>
            </w:r>
            <w:r>
              <w:rPr>
                <w:rStyle w:val="15"/>
                <w:rFonts w:ascii="Times New Roman" w:hAnsi="Times New Roman"/>
                <w:b w:val="0"/>
                <w:bCs w:val="0"/>
                <w:caps w:val="0"/>
                <w:sz w:val="22"/>
                <w:szCs w:val="22"/>
                <w:lang w:val="zh-TW" w:eastAsia="zh-TW"/>
              </w:rPr>
              <w:t xml:space="preserve">?  </w:t>
            </w:r>
          </w:p>
          <w:p w14:paraId="2BE538C8">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Умственная отсталость легкой степени  </w:t>
            </w:r>
          </w:p>
          <w:p w14:paraId="0ABACF5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Глубокая деменция  </w:t>
            </w:r>
          </w:p>
          <w:p w14:paraId="6A25151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Острое психотическое состояние  </w:t>
            </w:r>
          </w:p>
          <w:p w14:paraId="78B49CA3">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Кома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63AF786">
            <w:pPr>
              <w:spacing w:after="0" w:line="240" w:lineRule="auto"/>
              <w:ind w:left="-27"/>
            </w:pPr>
            <w:r>
              <w:rPr>
                <w:rFonts w:ascii="Times New Roman" w:hAnsi="Times New Roman"/>
                <w:sz w:val="20"/>
                <w:szCs w:val="20"/>
              </w:rPr>
              <w:t xml:space="preserve">А. Умственная отсталость легкой степени  </w:t>
            </w:r>
          </w:p>
          <w:p w14:paraId="499ACAB2">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D96FC3D">
            <w:pPr>
              <w:rPr>
                <w:rFonts w:ascii="Times New Roman" w:hAnsi="Times New Roman" w:eastAsia="Calibri"/>
                <w:sz w:val="20"/>
                <w:szCs w:val="20"/>
              </w:rPr>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6AC86B9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6ACFBC2">
            <w:pPr>
              <w:pStyle w:val="19"/>
              <w:tabs>
                <w:tab w:val="left" w:pos="306"/>
              </w:tabs>
              <w:ind w:right="113"/>
              <w:jc w:val="center"/>
            </w:pPr>
            <w:r>
              <w:rPr>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E9719A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вид экспертизы проводится для определения способности свидетеля давать показания</w:t>
            </w:r>
            <w:r>
              <w:rPr>
                <w:rStyle w:val="15"/>
                <w:rFonts w:ascii="Times New Roman" w:hAnsi="Times New Roman"/>
                <w:b w:val="0"/>
                <w:bCs w:val="0"/>
                <w:caps w:val="0"/>
                <w:sz w:val="22"/>
                <w:szCs w:val="22"/>
                <w:lang w:val="zh-TW" w:eastAsia="zh-TW"/>
              </w:rPr>
              <w:t xml:space="preserve">?  </w:t>
            </w:r>
          </w:p>
          <w:p w14:paraId="16092D0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Комплексная психолого-психиатрическая  </w:t>
            </w:r>
          </w:p>
          <w:p w14:paraId="39BD0650">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Судебно-медицинская  </w:t>
            </w:r>
          </w:p>
          <w:p w14:paraId="31BDFC18">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Военно-врачебная  </w:t>
            </w:r>
          </w:p>
          <w:p w14:paraId="23E92B03">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Трудовая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680B949">
            <w:pPr>
              <w:spacing w:after="0" w:line="240" w:lineRule="auto"/>
              <w:ind w:left="-27"/>
            </w:pPr>
            <w:r>
              <w:rPr>
                <w:rFonts w:ascii="Times New Roman" w:hAnsi="Times New Roman"/>
                <w:sz w:val="20"/>
                <w:szCs w:val="20"/>
              </w:rPr>
              <w:t xml:space="preserve">А. Комплексная психолого-психиатрическая  </w:t>
            </w:r>
          </w:p>
          <w:p w14:paraId="355D2B52">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A6374F3">
            <w:pPr>
              <w:rPr>
                <w:sz w:val="20"/>
                <w:szCs w:val="20"/>
              </w:rPr>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r>
              <w:rPr>
                <w:rStyle w:val="9"/>
                <w:rFonts w:ascii="Times New Roman" w:hAnsi="Times New Roman" w:eastAsia="Calibri"/>
                <w:sz w:val="20"/>
                <w:szCs w:val="20"/>
              </w:rPr>
              <w:t xml:space="preserve"> </w:t>
            </w:r>
          </w:p>
        </w:tc>
      </w:tr>
      <w:tr w14:paraId="15C96C3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16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4343EC0">
            <w:pPr>
              <w:pStyle w:val="19"/>
              <w:tabs>
                <w:tab w:val="left" w:pos="306"/>
              </w:tabs>
              <w:ind w:right="113"/>
              <w:jc w:val="center"/>
            </w:pPr>
            <w:r>
              <w:rPr>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546D4D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состояние НЕ исключает вменяемости</w:t>
            </w:r>
            <w:r>
              <w:rPr>
                <w:rStyle w:val="15"/>
                <w:rFonts w:ascii="Times New Roman" w:hAnsi="Times New Roman"/>
                <w:b w:val="0"/>
                <w:bCs w:val="0"/>
                <w:caps w:val="0"/>
                <w:sz w:val="22"/>
                <w:szCs w:val="22"/>
                <w:lang w:val="zh-TW" w:eastAsia="zh-TW"/>
              </w:rPr>
              <w:t xml:space="preserve">?  </w:t>
            </w:r>
          </w:p>
          <w:p w14:paraId="3AF9244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Кратковременное реактивное психотическое состояние  </w:t>
            </w:r>
          </w:p>
          <w:p w14:paraId="303644E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Хроническое психическое расстройство в ремиссии  </w:t>
            </w:r>
          </w:p>
          <w:p w14:paraId="77A0B3B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Острая интоксикация психоактивными веществами  </w:t>
            </w:r>
          </w:p>
          <w:p w14:paraId="484E287B">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Тяжелая умственная отсталость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9D91873">
            <w:pPr>
              <w:spacing w:after="0" w:line="240" w:lineRule="auto"/>
              <w:ind w:left="-27"/>
            </w:pPr>
            <w:r>
              <w:rPr>
                <w:rFonts w:ascii="Times New Roman" w:hAnsi="Times New Roman"/>
                <w:sz w:val="20"/>
                <w:szCs w:val="20"/>
              </w:rPr>
              <w:t xml:space="preserve">А. Кратковременное реактивное психотическое состояние  </w:t>
            </w:r>
          </w:p>
          <w:p w14:paraId="6F15A673">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FE27D9">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65D4A2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DAEE4EF">
            <w:pPr>
              <w:pStyle w:val="19"/>
              <w:tabs>
                <w:tab w:val="left" w:pos="306"/>
              </w:tabs>
              <w:ind w:right="113"/>
              <w:jc w:val="center"/>
            </w:pPr>
            <w:r>
              <w:rPr>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D9022F9">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критерий используется для определения необходимости принудительного лечения</w:t>
            </w:r>
            <w:r>
              <w:rPr>
                <w:rStyle w:val="15"/>
                <w:rFonts w:ascii="Times New Roman" w:hAnsi="Times New Roman"/>
                <w:b w:val="0"/>
                <w:bCs w:val="0"/>
                <w:caps w:val="0"/>
                <w:sz w:val="22"/>
                <w:szCs w:val="22"/>
                <w:lang w:val="zh-TW" w:eastAsia="zh-TW"/>
              </w:rPr>
              <w:t xml:space="preserve">?  </w:t>
            </w:r>
          </w:p>
          <w:p w14:paraId="35CA7481">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Социальный статус пациента  </w:t>
            </w:r>
          </w:p>
          <w:p w14:paraId="12AD471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Опасность для себя или окружающих  </w:t>
            </w:r>
          </w:p>
          <w:p w14:paraId="3D2B4CBB">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Желание родственников  </w:t>
            </w:r>
          </w:p>
          <w:p w14:paraId="7660855F">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Наличие инвалидности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BA2910B">
            <w:pPr>
              <w:spacing w:after="0" w:line="240" w:lineRule="auto"/>
              <w:ind w:left="-27"/>
            </w:pPr>
            <w:r>
              <w:rPr>
                <w:rFonts w:ascii="Times New Roman" w:hAnsi="Times New Roman"/>
                <w:sz w:val="20"/>
                <w:szCs w:val="20"/>
              </w:rPr>
              <w:t xml:space="preserve">Б. Опасность для себя или окружающих  </w:t>
            </w:r>
          </w:p>
          <w:p w14:paraId="70DDC644">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3147566">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71735A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4281886">
            <w:pPr>
              <w:pStyle w:val="19"/>
              <w:tabs>
                <w:tab w:val="left" w:pos="306"/>
              </w:tabs>
              <w:ind w:right="113"/>
              <w:jc w:val="center"/>
            </w:pPr>
            <w:r>
              <w:rPr>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076EF0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расстройство чаще всего приводит к признанию недееспособным в гражданском процессе</w:t>
            </w:r>
            <w:r>
              <w:rPr>
                <w:rStyle w:val="15"/>
                <w:rFonts w:ascii="Times New Roman" w:hAnsi="Times New Roman"/>
                <w:b w:val="0"/>
                <w:bCs w:val="0"/>
                <w:caps w:val="0"/>
                <w:sz w:val="22"/>
                <w:szCs w:val="22"/>
                <w:lang w:val="zh-TW" w:eastAsia="zh-TW"/>
              </w:rPr>
              <w:t xml:space="preserve">?  </w:t>
            </w:r>
          </w:p>
          <w:p w14:paraId="39D501B0">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Тревожное расстройство  </w:t>
            </w:r>
          </w:p>
          <w:p w14:paraId="27652A2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Деменция  </w:t>
            </w:r>
          </w:p>
          <w:p w14:paraId="34D21B1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Депрессия  </w:t>
            </w:r>
          </w:p>
          <w:p w14:paraId="73C8E2FD">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Расстройство личности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D8DE377">
            <w:pPr>
              <w:spacing w:after="0" w:line="240" w:lineRule="auto"/>
              <w:ind w:left="-27"/>
            </w:pPr>
            <w:r>
              <w:rPr>
                <w:rFonts w:ascii="Times New Roman" w:hAnsi="Times New Roman"/>
                <w:sz w:val="20"/>
                <w:szCs w:val="20"/>
              </w:rPr>
              <w:t xml:space="preserve">Б. Деменция  </w:t>
            </w:r>
          </w:p>
          <w:p w14:paraId="3A6505DC">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F71FA2">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65EAB2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64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BA55730">
            <w:pPr>
              <w:pStyle w:val="19"/>
              <w:tabs>
                <w:tab w:val="left" w:pos="306"/>
              </w:tabs>
              <w:ind w:right="113"/>
              <w:jc w:val="center"/>
            </w:pPr>
            <w:r>
              <w:rPr>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B2ADFA">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из перечисленных состояний НЕ является основанием для прекращения принудительного лечения</w:t>
            </w:r>
            <w:r>
              <w:rPr>
                <w:rStyle w:val="15"/>
                <w:rFonts w:ascii="Times New Roman" w:hAnsi="Times New Roman"/>
                <w:b w:val="0"/>
                <w:bCs w:val="0"/>
                <w:caps w:val="0"/>
                <w:sz w:val="22"/>
                <w:szCs w:val="22"/>
                <w:lang w:val="zh-TW" w:eastAsia="zh-TW"/>
              </w:rPr>
              <w:t xml:space="preserve">?  </w:t>
            </w:r>
          </w:p>
          <w:p w14:paraId="24944599">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Выздоровление или стойкое улучшение психического состояния  </w:t>
            </w:r>
          </w:p>
          <w:p w14:paraId="6E63B13C">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Истечение срока, равного сроку наказания за совершенное деяние  </w:t>
            </w:r>
          </w:p>
          <w:p w14:paraId="2F21A37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Отсутствие опасности для себя и окружающих  </w:t>
            </w:r>
          </w:p>
          <w:p w14:paraId="61B45649">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Желание родственников забрать пациента домой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9D019D1">
            <w:pPr>
              <w:spacing w:after="0" w:line="240" w:lineRule="auto"/>
              <w:ind w:left="-27"/>
            </w:pPr>
            <w:r>
              <w:rPr>
                <w:rFonts w:ascii="Times New Roman" w:hAnsi="Times New Roman"/>
                <w:sz w:val="20"/>
                <w:szCs w:val="20"/>
              </w:rPr>
              <w:t xml:space="preserve">Г. Желание родственников забрать пациента домой  </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6D88615">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7345E6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1D6A21D">
            <w:pPr>
              <w:pStyle w:val="19"/>
              <w:tabs>
                <w:tab w:val="left" w:pos="306"/>
              </w:tabs>
              <w:ind w:right="113"/>
              <w:jc w:val="center"/>
            </w:pPr>
            <w:r>
              <w:rPr>
                <w:rFonts w:ascii="Times New Roman" w:hAnsi="Times New Roman"/>
                <w:sz w:val="20"/>
                <w:szCs w:val="20"/>
              </w:rPr>
              <w:t>11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326BA8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критерий является решающим при определении дееспособности</w:t>
            </w:r>
            <w:r>
              <w:rPr>
                <w:rStyle w:val="15"/>
                <w:rFonts w:ascii="Times New Roman" w:hAnsi="Times New Roman"/>
                <w:b w:val="0"/>
                <w:bCs w:val="0"/>
                <w:caps w:val="0"/>
                <w:sz w:val="22"/>
                <w:szCs w:val="22"/>
                <w:lang w:val="zh-TW" w:eastAsia="zh-TW"/>
              </w:rPr>
              <w:t xml:space="preserve">?  </w:t>
            </w:r>
          </w:p>
          <w:p w14:paraId="67B75EC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Возможность работать  </w:t>
            </w:r>
          </w:p>
          <w:p w14:paraId="7EEFAD0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Способность понимать значение своих действий и руководить ими  </w:t>
            </w:r>
          </w:p>
          <w:p w14:paraId="670E6F46">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Наличие психиатрического диагноза  </w:t>
            </w:r>
          </w:p>
          <w:p w14:paraId="66984A94">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Возраст старше 18 лет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A6DE988">
            <w:pPr>
              <w:spacing w:after="0" w:line="240" w:lineRule="auto"/>
              <w:ind w:left="-27"/>
            </w:pPr>
            <w:r>
              <w:rPr>
                <w:rFonts w:ascii="Times New Roman" w:hAnsi="Times New Roman"/>
                <w:sz w:val="20"/>
                <w:szCs w:val="20"/>
              </w:rPr>
              <w:t xml:space="preserve">Б. Способность понимать значение своих действий и руководить ими  </w:t>
            </w:r>
          </w:p>
          <w:p w14:paraId="28DB9583">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64A1250">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0BA4EEC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0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7C12DB3">
            <w:pPr>
              <w:pStyle w:val="19"/>
              <w:tabs>
                <w:tab w:val="left" w:pos="306"/>
              </w:tabs>
              <w:ind w:right="113"/>
              <w:jc w:val="center"/>
            </w:pPr>
            <w:r>
              <w:rPr>
                <w:rFonts w:ascii="Times New Roman" w:hAnsi="Times New Roman"/>
                <w:sz w:val="20"/>
                <w:szCs w:val="20"/>
              </w:rPr>
              <w:t>12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F050900">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вид принудительного лечения назначается лицам, совершившим общественно опасные деяния в состоянии невменяемости и требующим постоянного наблюдения</w:t>
            </w:r>
            <w:r>
              <w:rPr>
                <w:rStyle w:val="15"/>
                <w:rFonts w:ascii="Times New Roman" w:hAnsi="Times New Roman"/>
                <w:b w:val="0"/>
                <w:bCs w:val="0"/>
                <w:caps w:val="0"/>
                <w:sz w:val="22"/>
                <w:szCs w:val="22"/>
                <w:lang w:val="zh-TW" w:eastAsia="zh-TW"/>
              </w:rPr>
              <w:t xml:space="preserve">?  </w:t>
            </w:r>
          </w:p>
          <w:p w14:paraId="641952ED">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Амбулаторное принудительное наблюдение и лечение у психиатра  </w:t>
            </w:r>
          </w:p>
          <w:p w14:paraId="6D473E5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Принудительное лечение в психиатрическом стационаре общего типа  </w:t>
            </w:r>
          </w:p>
          <w:p w14:paraId="0160E52A">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Принудительное лечение в психиатрическом стационаре специализированного типа  </w:t>
            </w:r>
          </w:p>
          <w:p w14:paraId="24580D7D">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Принудительное лечение в психиатрическом стационаре специализированного типа с интенсивным наблюдением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DF79954">
            <w:pPr>
              <w:spacing w:after="0" w:line="240" w:lineRule="auto"/>
              <w:ind w:left="-27"/>
            </w:pPr>
            <w:r>
              <w:rPr>
                <w:rFonts w:ascii="Times New Roman" w:hAnsi="Times New Roman"/>
                <w:sz w:val="20"/>
                <w:szCs w:val="20"/>
              </w:rPr>
              <w:t xml:space="preserve">Г. Принудительное лечение в психиатрическом стационаре специализированного типа с интенсивным наблюдением  </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863C49B">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547CB1A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88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2D21CB0">
            <w:pPr>
              <w:pStyle w:val="19"/>
              <w:tabs>
                <w:tab w:val="left" w:pos="306"/>
              </w:tabs>
              <w:ind w:right="113"/>
              <w:jc w:val="center"/>
            </w:pPr>
            <w:r>
              <w:rPr>
                <w:rFonts w:ascii="Times New Roman" w:hAnsi="Times New Roman"/>
                <w:sz w:val="20"/>
                <w:szCs w:val="20"/>
              </w:rPr>
              <w:t>13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FE429C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вид экспертизы проводится для определения психического состояния лица в момент совершения преступления</w:t>
            </w:r>
            <w:r>
              <w:rPr>
                <w:rStyle w:val="15"/>
                <w:rFonts w:ascii="Times New Roman" w:hAnsi="Times New Roman"/>
                <w:b w:val="0"/>
                <w:bCs w:val="0"/>
                <w:caps w:val="0"/>
                <w:sz w:val="22"/>
                <w:szCs w:val="22"/>
                <w:lang w:val="zh-TW" w:eastAsia="zh-TW"/>
              </w:rPr>
              <w:t xml:space="preserve">?  </w:t>
            </w:r>
          </w:p>
          <w:p w14:paraId="1A1105C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Комплексная судебная психолого-психиатрическая экспертиза  </w:t>
            </w:r>
          </w:p>
          <w:p w14:paraId="093DAE8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Посмертная судебно-психиатрическая экспертиза  </w:t>
            </w:r>
          </w:p>
          <w:p w14:paraId="23A994A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Стационарная судебно-психиатрическая экспертиза  </w:t>
            </w:r>
          </w:p>
          <w:p w14:paraId="7F8B5A7D">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Амбулаторная судебно-психиатрическая экспертиза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3B69B19">
            <w:pPr>
              <w:spacing w:after="0" w:line="240" w:lineRule="auto"/>
              <w:ind w:left="-27"/>
            </w:pPr>
            <w:r>
              <w:rPr>
                <w:rFonts w:ascii="Times New Roman" w:hAnsi="Times New Roman"/>
                <w:sz w:val="20"/>
                <w:szCs w:val="20"/>
              </w:rPr>
              <w:t xml:space="preserve">А. Комплексная судебная психолого-психиатрическая экспертиза  </w:t>
            </w:r>
          </w:p>
          <w:p w14:paraId="291D5F7E">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2C633B2">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1711A9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21"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8991F9A">
            <w:pPr>
              <w:pStyle w:val="19"/>
              <w:tabs>
                <w:tab w:val="left" w:pos="306"/>
              </w:tabs>
              <w:ind w:right="113"/>
              <w:jc w:val="center"/>
            </w:pPr>
            <w:r>
              <w:rPr>
                <w:rFonts w:ascii="Times New Roman" w:hAnsi="Times New Roman"/>
                <w:sz w:val="20"/>
                <w:szCs w:val="20"/>
              </w:rPr>
              <w:t>14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55D2776">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из перечисленных расстройств может быть основанием для признания лица невменяемым</w:t>
            </w:r>
            <w:r>
              <w:rPr>
                <w:rStyle w:val="15"/>
                <w:rFonts w:ascii="Times New Roman" w:hAnsi="Times New Roman"/>
                <w:b w:val="0"/>
                <w:bCs w:val="0"/>
                <w:caps w:val="0"/>
                <w:sz w:val="22"/>
                <w:szCs w:val="22"/>
                <w:lang w:val="zh-TW" w:eastAsia="zh-TW"/>
              </w:rPr>
              <w:t xml:space="preserve">?  </w:t>
            </w:r>
          </w:p>
          <w:p w14:paraId="13565AF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Легкая депрессия  </w:t>
            </w:r>
          </w:p>
          <w:p w14:paraId="5F60115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Острое транзиторное психотическое расстройство  </w:t>
            </w:r>
          </w:p>
          <w:p w14:paraId="3D359AC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Паническое расстройство  </w:t>
            </w:r>
          </w:p>
          <w:p w14:paraId="07B288C6">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Расстройство адаптации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3E52F5F">
            <w:pPr>
              <w:spacing w:after="0" w:line="240" w:lineRule="auto"/>
              <w:ind w:left="-27"/>
            </w:pPr>
            <w:r>
              <w:rPr>
                <w:rFonts w:ascii="Times New Roman" w:hAnsi="Times New Roman"/>
                <w:sz w:val="20"/>
                <w:szCs w:val="20"/>
              </w:rPr>
              <w:t xml:space="preserve">Б. Острое транзиторное психотическое расстройство  </w:t>
            </w:r>
          </w:p>
          <w:p w14:paraId="3EBFEF2B">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C3A8DC9">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bl>
    <w:p w14:paraId="33D3A74D">
      <w:pPr>
        <w:spacing w:after="0" w:line="240" w:lineRule="auto"/>
        <w:rPr>
          <w:rStyle w:val="15"/>
          <w:rFonts w:ascii="Times New Roman" w:hAnsi="Times New Roman" w:eastAsia="Times New Roman" w:cs="Times New Roman"/>
          <w:sz w:val="20"/>
          <w:szCs w:val="20"/>
        </w:rPr>
      </w:pPr>
    </w:p>
    <w:p w14:paraId="76F8E85D">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открытого типа</w:t>
      </w:r>
    </w:p>
    <w:p w14:paraId="484838C1">
      <w:pPr>
        <w:spacing w:after="0" w:line="240" w:lineRule="auto"/>
        <w:rPr>
          <w:rStyle w:val="15"/>
          <w:rFonts w:ascii="Times New Roman" w:hAnsi="Times New Roman" w:eastAsia="Times New Roman" w:cs="Times New Roman"/>
          <w:sz w:val="20"/>
          <w:szCs w:val="20"/>
        </w:rPr>
      </w:pPr>
    </w:p>
    <w:p w14:paraId="3BD951A8">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Ситуационные задачи/кейсы</w:t>
      </w:r>
    </w:p>
    <w:p w14:paraId="092B3F40">
      <w:pPr>
        <w:spacing w:after="0" w:line="240" w:lineRule="auto"/>
        <w:rPr>
          <w:rStyle w:val="15"/>
          <w:rFonts w:ascii="Times New Roman" w:hAnsi="Times New Roman" w:eastAsia="Times New Roman" w:cs="Times New Roman"/>
          <w:sz w:val="20"/>
          <w:szCs w:val="20"/>
        </w:rPr>
      </w:pPr>
    </w:p>
    <w:tbl>
      <w:tblPr>
        <w:tblStyle w:val="10"/>
        <w:tblW w:w="964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70"/>
        <w:gridCol w:w="4113"/>
        <w:gridCol w:w="2694"/>
        <w:gridCol w:w="2267"/>
      </w:tblGrid>
      <w:tr w14:paraId="7F9FE20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727F8C66">
            <w:pPr>
              <w:spacing w:after="0" w:line="240" w:lineRule="auto"/>
              <w:ind w:left="40"/>
              <w:jc w:val="center"/>
            </w:pPr>
            <w:r>
              <w:rPr>
                <w:rStyle w:val="16"/>
                <w:rFonts w:ascii="Times New Roman" w:hAnsi="Times New Roman"/>
                <w:sz w:val="20"/>
                <w:szCs w:val="20"/>
              </w:rPr>
              <w:t>№</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B24C4ED">
            <w:pPr>
              <w:spacing w:after="0" w:line="240" w:lineRule="auto"/>
              <w:ind w:left="40"/>
              <w:jc w:val="center"/>
            </w:pPr>
            <w:r>
              <w:rPr>
                <w:rStyle w:val="16"/>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0952F3B8">
            <w:pPr>
              <w:spacing w:after="0" w:line="240" w:lineRule="auto"/>
              <w:ind w:left="40"/>
              <w:jc w:val="center"/>
              <w:rPr>
                <w:rStyle w:val="16"/>
                <w:rFonts w:ascii="Times New Roman" w:hAnsi="Times New Roman"/>
                <w:sz w:val="20"/>
                <w:szCs w:val="20"/>
              </w:rPr>
            </w:pPr>
            <w:r>
              <w:rPr>
                <w:rStyle w:val="16"/>
                <w:rFonts w:ascii="Times New Roman" w:hAnsi="Times New Roman"/>
                <w:sz w:val="20"/>
                <w:szCs w:val="20"/>
              </w:rPr>
              <w:t>Прав</w:t>
            </w:r>
          </w:p>
          <w:p w14:paraId="29E1D1EF">
            <w:pPr>
              <w:spacing w:after="0" w:line="240" w:lineRule="auto"/>
              <w:ind w:left="40"/>
              <w:jc w:val="center"/>
            </w:pPr>
            <w:r>
              <w:rPr>
                <w:rStyle w:val="16"/>
                <w:rFonts w:ascii="Times New Roman" w:hAnsi="Times New Roman"/>
                <w:sz w:val="20"/>
                <w:szCs w:val="20"/>
              </w:rPr>
              <w:t>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25FB47E">
            <w:pPr>
              <w:spacing w:after="0" w:line="240" w:lineRule="auto"/>
              <w:ind w:left="40"/>
              <w:jc w:val="center"/>
            </w:pPr>
            <w:r>
              <w:rPr>
                <w:rStyle w:val="16"/>
                <w:rFonts w:ascii="Times New Roman" w:hAnsi="Times New Roman"/>
                <w:sz w:val="20"/>
                <w:szCs w:val="20"/>
              </w:rPr>
              <w:t>Источник</w:t>
            </w:r>
          </w:p>
        </w:tc>
      </w:tr>
      <w:tr w14:paraId="0D9223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2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4D7F2D8">
            <w:pPr>
              <w:pStyle w:val="17"/>
              <w:tabs>
                <w:tab w:val="left" w:pos="426"/>
              </w:tabs>
              <w:ind w:left="1146"/>
              <w:jc w:val="center"/>
            </w:pPr>
            <w:r>
              <w:rPr>
                <w:rFonts w:ascii="Times New Roman" w:hAnsi="Times New Roman"/>
                <w:sz w:val="20"/>
                <w:szCs w:val="20"/>
              </w:rPr>
              <w:t>1.</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422C396C">
            <w:pPr>
              <w:pStyle w:val="20"/>
              <w:widowControl/>
              <w:tabs>
                <w:tab w:val="left" w:pos="720"/>
                <w:tab w:val="left" w:pos="1440"/>
                <w:tab w:val="left" w:pos="2160"/>
                <w:tab w:val="left" w:pos="2880"/>
                <w:tab w:val="left" w:pos="3600"/>
              </w:tabs>
              <w:spacing w:before="0" w:line="240" w:lineRule="auto"/>
              <w:outlineLvl w:val="9"/>
              <w:rPr>
                <w:rFonts w:ascii="Times New Roman" w:hAnsi="Times New Roman" w:eastAsia="Times New Roman" w:cs="Times New Roman"/>
                <w:b w:val="0"/>
                <w:bCs w:val="0"/>
                <w:spacing w:val="0"/>
                <w:sz w:val="20"/>
                <w:szCs w:val="20"/>
              </w:rPr>
            </w:pPr>
            <w:r>
              <w:rPr>
                <w:rFonts w:ascii="Times New Roman" w:hAnsi="Times New Roman"/>
                <w:b w:val="0"/>
                <w:bCs w:val="0"/>
                <w:spacing w:val="0"/>
                <w:sz w:val="20"/>
                <w:szCs w:val="20"/>
              </w:rPr>
              <w:t xml:space="preserve">Больная 15 лет, ученица 9-го класса. Ранее спокойная, уравновешенная, последние полгода стала грубой, раздражительной. В школе дерзила, кривлялась, гримасничала на занятиях, после замечаний уходила из класса, где-то ходила. Начала курить, после порицания матери несколько дней не ночевала дома. Заявила, что ей скучно со сверстниками, «они все смешные дураки», на улице приставала к мужчинам. В отделении клиники дурачится, кривляется, изображает акробатические движения, при этом оголяется, задирает халат, не смущаясь других больных, студентов. На увещевания медсестры громко смеется, высовывает язык и еще больше оголяется. Во время курации студентам предлагала поцеловать ее, когда студент отказался, ударила его, бессмысленно смеялась. Груба, нелепа в поступках, постоянно гримасничает, морщит лоб, хмурит брови, кривит рот. На свидании с родными громко смеялась, сваливала все принесенные продукты в одну тарелку, в ответ на замечание матери стала щипать ее. При беседе с врачом смотрит в сторону, отвечает формально, кривляется. Нанизывает одни слова на другие. Больной себя не считает, настаивает на выписке. Каких-либо планов озабоченности будущим не высказывает. </w:t>
            </w:r>
          </w:p>
          <w:p w14:paraId="3B8D1458">
            <w:pPr>
              <w:pStyle w:val="20"/>
              <w:widowControl/>
              <w:tabs>
                <w:tab w:val="left" w:pos="720"/>
                <w:tab w:val="left" w:pos="1440"/>
                <w:tab w:val="left" w:pos="2160"/>
                <w:tab w:val="left" w:pos="2880"/>
                <w:tab w:val="left" w:pos="3600"/>
              </w:tabs>
              <w:spacing w:before="0" w:line="240" w:lineRule="auto"/>
              <w:outlineLvl w:val="9"/>
              <w:rPr>
                <w:rFonts w:ascii="Times New Roman" w:hAnsi="Times New Roman" w:eastAsia="Times New Roman" w:cs="Times New Roman"/>
                <w:b w:val="0"/>
                <w:bCs w:val="0"/>
                <w:spacing w:val="0"/>
                <w:sz w:val="20"/>
                <w:szCs w:val="20"/>
              </w:rPr>
            </w:pPr>
          </w:p>
          <w:p w14:paraId="32B84DA4">
            <w:pPr>
              <w:pStyle w:val="20"/>
              <w:widowControl/>
              <w:numPr>
                <w:ilvl w:val="0"/>
                <w:numId w:val="5"/>
              </w:numPr>
              <w:spacing w:before="0" w:line="240" w:lineRule="auto"/>
              <w:outlineLvl w:val="9"/>
              <w:rPr>
                <w:rFonts w:ascii="Times New Roman" w:hAnsi="Times New Roman"/>
                <w:b w:val="0"/>
                <w:bCs w:val="0"/>
                <w:spacing w:val="0"/>
                <w:sz w:val="20"/>
                <w:szCs w:val="20"/>
              </w:rPr>
            </w:pPr>
            <w:r>
              <w:rPr>
                <w:rStyle w:val="15"/>
                <w:rFonts w:ascii="Times New Roman" w:hAnsi="Times New Roman"/>
                <w:b w:val="0"/>
                <w:bCs w:val="0"/>
                <w:spacing w:val="0"/>
                <w:sz w:val="20"/>
                <w:szCs w:val="20"/>
              </w:rPr>
              <w:t>О каком состоянии вероятнее всего идёт речь</w:t>
            </w:r>
            <w:r>
              <w:rPr>
                <w:rStyle w:val="15"/>
                <w:rFonts w:ascii="Times New Roman" w:hAnsi="Times New Roman"/>
                <w:b w:val="0"/>
                <w:bCs w:val="0"/>
                <w:spacing w:val="0"/>
                <w:sz w:val="20"/>
                <w:szCs w:val="20"/>
                <w:lang w:val="zh-TW" w:eastAsia="zh-TW"/>
              </w:rPr>
              <w:t>?</w:t>
            </w:r>
          </w:p>
          <w:p w14:paraId="7F9E396D">
            <w:pPr>
              <w:pStyle w:val="20"/>
              <w:widowControl/>
              <w:numPr>
                <w:ilvl w:val="0"/>
                <w:numId w:val="5"/>
              </w:numPr>
              <w:spacing w:before="0" w:line="240" w:lineRule="auto"/>
              <w:outlineLvl w:val="9"/>
              <w:rPr>
                <w:rFonts w:ascii="Times New Roman" w:hAnsi="Times New Roman"/>
                <w:b w:val="0"/>
                <w:bCs w:val="0"/>
                <w:spacing w:val="0"/>
                <w:sz w:val="20"/>
                <w:szCs w:val="20"/>
              </w:rPr>
            </w:pPr>
            <w:r>
              <w:rPr>
                <w:rStyle w:val="15"/>
                <w:rFonts w:ascii="Times New Roman" w:hAnsi="Times New Roman"/>
                <w:b w:val="0"/>
                <w:bCs w:val="0"/>
                <w:spacing w:val="0"/>
                <w:sz w:val="20"/>
                <w:szCs w:val="20"/>
              </w:rPr>
              <w:t>Между какими состояниями следует проводить дифференциальный диагноз</w:t>
            </w:r>
            <w:r>
              <w:rPr>
                <w:rStyle w:val="15"/>
                <w:rFonts w:ascii="Times New Roman" w:hAnsi="Times New Roman"/>
                <w:b w:val="0"/>
                <w:bCs w:val="0"/>
                <w:spacing w:val="0"/>
                <w:sz w:val="20"/>
                <w:szCs w:val="20"/>
                <w:lang w:val="zh-TW" w:eastAsia="zh-TW"/>
              </w:rPr>
              <w:t>?</w:t>
            </w:r>
          </w:p>
          <w:p w14:paraId="2D395B6D">
            <w:pPr>
              <w:pStyle w:val="20"/>
              <w:widowControl/>
              <w:numPr>
                <w:ilvl w:val="0"/>
                <w:numId w:val="5"/>
              </w:numPr>
              <w:spacing w:before="0" w:line="240" w:lineRule="auto"/>
              <w:outlineLvl w:val="9"/>
              <w:rPr>
                <w:rFonts w:ascii="Times New Roman" w:hAnsi="Times New Roman"/>
                <w:b w:val="0"/>
                <w:bCs w:val="0"/>
                <w:spacing w:val="0"/>
                <w:sz w:val="20"/>
                <w:szCs w:val="20"/>
              </w:rPr>
            </w:pPr>
            <w:r>
              <w:rPr>
                <w:rStyle w:val="15"/>
                <w:rFonts w:ascii="Times New Roman" w:hAnsi="Times New Roman"/>
                <w:b w:val="0"/>
                <w:bCs w:val="0"/>
                <w:spacing w:val="0"/>
                <w:sz w:val="20"/>
                <w:szCs w:val="20"/>
              </w:rPr>
              <w:t>Каков ведущий синдром</w:t>
            </w:r>
            <w:r>
              <w:rPr>
                <w:rStyle w:val="15"/>
                <w:rFonts w:ascii="Times New Roman" w:hAnsi="Times New Roman"/>
                <w:b w:val="0"/>
                <w:bCs w:val="0"/>
                <w:spacing w:val="0"/>
                <w:sz w:val="20"/>
                <w:szCs w:val="20"/>
                <w:lang w:val="zh-TW" w:eastAsia="zh-TW"/>
              </w:rPr>
              <w:t>?</w:t>
            </w:r>
          </w:p>
          <w:p w14:paraId="1AD79BB7">
            <w:pPr>
              <w:pStyle w:val="20"/>
              <w:widowControl/>
              <w:numPr>
                <w:ilvl w:val="0"/>
                <w:numId w:val="5"/>
              </w:numPr>
              <w:spacing w:before="0" w:line="240" w:lineRule="auto"/>
              <w:outlineLvl w:val="9"/>
              <w:rPr>
                <w:rFonts w:ascii="Times New Roman" w:hAnsi="Times New Roman"/>
                <w:b w:val="0"/>
                <w:bCs w:val="0"/>
                <w:spacing w:val="0"/>
                <w:sz w:val="20"/>
                <w:szCs w:val="20"/>
              </w:rPr>
            </w:pPr>
            <w:r>
              <w:rPr>
                <w:rStyle w:val="15"/>
                <w:rFonts w:ascii="Times New Roman" w:hAnsi="Times New Roman"/>
                <w:b w:val="0"/>
                <w:bCs w:val="0"/>
                <w:spacing w:val="0"/>
                <w:sz w:val="20"/>
                <w:szCs w:val="20"/>
              </w:rPr>
              <w:t>Соответствует ли состояние пациентки критериям недобровольной госпитализации</w:t>
            </w:r>
            <w:r>
              <w:rPr>
                <w:rStyle w:val="15"/>
                <w:rFonts w:ascii="Times New Roman" w:hAnsi="Times New Roman"/>
                <w:b w:val="0"/>
                <w:bCs w:val="0"/>
                <w:spacing w:val="0"/>
                <w:sz w:val="20"/>
                <w:szCs w:val="20"/>
                <w:lang w:val="zh-TW" w:eastAsia="zh-TW"/>
              </w:rPr>
              <w:t>?</w:t>
            </w:r>
          </w:p>
          <w:p w14:paraId="1F9B5E35">
            <w:pPr>
              <w:pStyle w:val="20"/>
              <w:widowControl/>
              <w:numPr>
                <w:ilvl w:val="0"/>
                <w:numId w:val="5"/>
              </w:numPr>
              <w:spacing w:before="0" w:line="240" w:lineRule="auto"/>
              <w:outlineLvl w:val="9"/>
              <w:rPr>
                <w:rFonts w:ascii="Times New Roman" w:hAnsi="Times New Roman"/>
                <w:b w:val="0"/>
                <w:bCs w:val="0"/>
                <w:spacing w:val="0"/>
                <w:sz w:val="20"/>
                <w:szCs w:val="20"/>
              </w:rPr>
            </w:pPr>
            <w:r>
              <w:rPr>
                <w:rStyle w:val="15"/>
                <w:rFonts w:ascii="Times New Roman" w:hAnsi="Times New Roman"/>
                <w:b w:val="0"/>
                <w:bCs w:val="0"/>
                <w:spacing w:val="0"/>
                <w:sz w:val="20"/>
                <w:szCs w:val="20"/>
              </w:rPr>
              <w:t>Чье информированное согласие на госпитализацию нужно получить для госпитализации пациентки</w:t>
            </w:r>
            <w:r>
              <w:rPr>
                <w:rStyle w:val="15"/>
                <w:rFonts w:ascii="Times New Roman" w:hAnsi="Times New Roman"/>
                <w:b w:val="0"/>
                <w:bCs w:val="0"/>
                <w:spacing w:val="0"/>
                <w:sz w:val="20"/>
                <w:szCs w:val="2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08DCEEC1">
            <w:pPr>
              <w:pStyle w:val="20"/>
              <w:widowControl/>
              <w:numPr>
                <w:ilvl w:val="0"/>
                <w:numId w:val="6"/>
              </w:numPr>
              <w:spacing w:before="0" w:line="240" w:lineRule="auto"/>
              <w:outlineLvl w:val="9"/>
              <w:rPr>
                <w:rFonts w:ascii="Times New Roman" w:hAnsi="Times New Roman"/>
                <w:b w:val="0"/>
                <w:bCs w:val="0"/>
                <w:spacing w:val="0"/>
                <w:sz w:val="20"/>
                <w:szCs w:val="20"/>
                <w:lang w:val="en-US"/>
              </w:rPr>
            </w:pPr>
            <w:r>
              <w:rPr>
                <w:rStyle w:val="15"/>
                <w:rFonts w:ascii="Times New Roman" w:hAnsi="Times New Roman"/>
                <w:b w:val="0"/>
                <w:bCs w:val="0"/>
                <w:spacing w:val="0"/>
                <w:sz w:val="20"/>
                <w:szCs w:val="20"/>
                <w:lang w:val="en-US"/>
              </w:rPr>
              <w:t xml:space="preserve">F20.1 </w:t>
            </w:r>
            <w:r>
              <w:rPr>
                <w:rStyle w:val="15"/>
                <w:rFonts w:ascii="Times New Roman" w:hAnsi="Times New Roman"/>
                <w:b w:val="0"/>
                <w:bCs w:val="0"/>
                <w:spacing w:val="0"/>
                <w:sz w:val="20"/>
                <w:szCs w:val="20"/>
              </w:rPr>
              <w:t>Шизофрения, гебефреническая форма</w:t>
            </w:r>
          </w:p>
          <w:p w14:paraId="0D72A6C2">
            <w:pPr>
              <w:pStyle w:val="20"/>
              <w:widowControl/>
              <w:numPr>
                <w:ilvl w:val="0"/>
                <w:numId w:val="6"/>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Биполярное аффективное расстройство, расстройство поведения, органические расстройства, расстройства вследствие употребления ПАВ</w:t>
            </w:r>
          </w:p>
          <w:p w14:paraId="6DDBFEFA">
            <w:pPr>
              <w:pStyle w:val="20"/>
              <w:widowControl/>
              <w:numPr>
                <w:ilvl w:val="0"/>
                <w:numId w:val="6"/>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Гебефренический синдром</w:t>
            </w:r>
          </w:p>
          <w:p w14:paraId="2B230526">
            <w:pPr>
              <w:pStyle w:val="20"/>
              <w:widowControl/>
              <w:numPr>
                <w:ilvl w:val="0"/>
                <w:numId w:val="6"/>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Да, так как есть опасность для себя и окружающих, состояние может ухудшиться при отсутствии лечения</w:t>
            </w:r>
          </w:p>
          <w:p w14:paraId="3EABBA5E">
            <w:pPr>
              <w:pStyle w:val="20"/>
              <w:widowControl/>
              <w:numPr>
                <w:ilvl w:val="0"/>
                <w:numId w:val="6"/>
              </w:numPr>
              <w:spacing w:before="0" w:line="240" w:lineRule="auto"/>
              <w:outlineLvl w:val="9"/>
              <w:rPr>
                <w:rFonts w:ascii="Times New Roman" w:hAnsi="Times New Roman"/>
                <w:b w:val="0"/>
                <w:bCs w:val="0"/>
                <w:spacing w:val="0"/>
                <w:sz w:val="20"/>
                <w:szCs w:val="20"/>
              </w:rPr>
            </w:pPr>
            <w:r>
              <w:rPr>
                <w:rFonts w:ascii="Times New Roman" w:hAnsi="Times New Roman"/>
                <w:b w:val="0"/>
                <w:bCs w:val="0"/>
                <w:spacing w:val="0"/>
                <w:sz w:val="20"/>
                <w:szCs w:val="20"/>
              </w:rPr>
              <w:t>Родители или законные представители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10BF16C9">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2284694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1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F19D40">
            <w:pPr>
              <w:spacing w:after="0" w:line="240" w:lineRule="auto"/>
              <w:ind w:left="959"/>
              <w:jc w:val="center"/>
            </w:pPr>
            <w:r>
              <w:rPr>
                <w:rFonts w:ascii="Times New Roman" w:hAnsi="Times New Roman"/>
                <w:sz w:val="20"/>
                <w:szCs w:val="20"/>
              </w:rPr>
              <w:t>2.</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64F658DF">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Правоохранительными органами задержан человек, пытавшийся совершить суицид (пытался броситься под автомобиль). Своего имени и адреса проживания не называет «Это неважно», документов, удостоверяющих личность, при себе не имеет. В отделении задержанный утверждает, что «не должен жить»; уверен, что является носителем смертельного вируса, от которого сам умереть не может, но будет «повсюду сеять горе и смерть», будет «оставлен последним живущим человеком на планете живым гниющим трупом, если что-то сейчас не предпринять». Все сведения больной излагает монотонным, малоэмоциональным голосом, мимика крайне слабая. На консультацию пригласили врача-психиатра, однако мужчина заявил, что категорически отказывается от консультации: «я несколько раз лежал в психушке, не поможет, ещё раз не поеду». Врач-психиатр сообщил, что для проведения недобровольного психиатрического освидетельствования ему необходимо получить санкцию судьи. </w:t>
            </w:r>
          </w:p>
          <w:p w14:paraId="2FDA96B5">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707953A">
            <w:pPr>
              <w:pStyle w:val="21"/>
              <w:numPr>
                <w:ilvl w:val="0"/>
                <w:numId w:val="7"/>
              </w:numPr>
              <w:spacing w:before="0" w:line="240" w:lineRule="auto"/>
              <w:rPr>
                <w:rFonts w:ascii="Times New Roman" w:hAnsi="Times New Roman"/>
                <w:sz w:val="20"/>
                <w:szCs w:val="20"/>
                <w:u w:color="000000"/>
              </w:rPr>
            </w:pPr>
            <w:r>
              <w:rPr>
                <w:rStyle w:val="15"/>
                <w:rFonts w:ascii="Times New Roman" w:hAnsi="Times New Roman"/>
                <w:sz w:val="20"/>
                <w:szCs w:val="20"/>
                <w:u w:color="000000"/>
              </w:rPr>
              <w:t>Может ли врач-психиатр провести недобровольное психиатрическое освидетельствование без санкции судьи в данном случае</w:t>
            </w:r>
            <w:r>
              <w:rPr>
                <w:rStyle w:val="15"/>
                <w:rFonts w:ascii="Times New Roman" w:hAnsi="Times New Roman"/>
                <w:sz w:val="20"/>
                <w:szCs w:val="20"/>
                <w:u w:color="000000"/>
                <w:lang w:val="zh-TW" w:eastAsia="zh-TW"/>
              </w:rPr>
              <w:t>?</w:t>
            </w:r>
          </w:p>
          <w:p w14:paraId="575D147A">
            <w:pPr>
              <w:pStyle w:val="21"/>
              <w:numPr>
                <w:ilvl w:val="0"/>
                <w:numId w:val="7"/>
              </w:numPr>
              <w:spacing w:before="0" w:line="240" w:lineRule="auto"/>
              <w:rPr>
                <w:rFonts w:ascii="Times New Roman" w:hAnsi="Times New Roman"/>
                <w:sz w:val="20"/>
                <w:szCs w:val="20"/>
                <w:u w:color="000000"/>
              </w:rPr>
            </w:pPr>
            <w:r>
              <w:rPr>
                <w:rStyle w:val="15"/>
                <w:rFonts w:ascii="Times New Roman" w:hAnsi="Times New Roman"/>
                <w:sz w:val="20"/>
                <w:szCs w:val="20"/>
                <w:u w:color="000000"/>
              </w:rPr>
              <w:t>Соответствует ли пациент критериям недобровольной госпитализации</w:t>
            </w:r>
            <w:r>
              <w:rPr>
                <w:rStyle w:val="15"/>
                <w:rFonts w:ascii="Times New Roman" w:hAnsi="Times New Roman"/>
                <w:sz w:val="20"/>
                <w:szCs w:val="20"/>
                <w:u w:color="000000"/>
                <w:lang w:val="zh-TW" w:eastAsia="zh-TW"/>
              </w:rPr>
              <w:t>?</w:t>
            </w:r>
          </w:p>
          <w:p w14:paraId="40F580DB">
            <w:pPr>
              <w:pStyle w:val="21"/>
              <w:numPr>
                <w:ilvl w:val="0"/>
                <w:numId w:val="7"/>
              </w:numPr>
              <w:spacing w:before="0" w:line="240" w:lineRule="auto"/>
              <w:rPr>
                <w:rFonts w:ascii="Times New Roman" w:hAnsi="Times New Roman"/>
                <w:sz w:val="20"/>
                <w:szCs w:val="20"/>
                <w:u w:color="000000"/>
              </w:rPr>
            </w:pPr>
            <w:r>
              <w:rPr>
                <w:rStyle w:val="15"/>
                <w:rFonts w:ascii="Times New Roman" w:hAnsi="Times New Roman"/>
                <w:sz w:val="20"/>
                <w:szCs w:val="20"/>
                <w:u w:color="000000"/>
              </w:rPr>
              <w:t>Какой синдром у данного пациента</w:t>
            </w:r>
            <w:r>
              <w:rPr>
                <w:rStyle w:val="15"/>
                <w:rFonts w:ascii="Times New Roman" w:hAnsi="Times New Roman"/>
                <w:sz w:val="20"/>
                <w:szCs w:val="20"/>
                <w:u w:color="000000"/>
                <w:lang w:val="zh-TW" w:eastAsia="zh-TW"/>
              </w:rPr>
              <w:t>?</w:t>
            </w:r>
          </w:p>
          <w:p w14:paraId="2C79B90D">
            <w:pPr>
              <w:pStyle w:val="21"/>
              <w:numPr>
                <w:ilvl w:val="0"/>
                <w:numId w:val="7"/>
              </w:numPr>
              <w:spacing w:before="0" w:line="240" w:lineRule="auto"/>
              <w:rPr>
                <w:rFonts w:ascii="Times New Roman" w:hAnsi="Times New Roman"/>
                <w:sz w:val="20"/>
                <w:szCs w:val="20"/>
                <w:u w:color="000000"/>
              </w:rPr>
            </w:pPr>
            <w:r>
              <w:rPr>
                <w:rFonts w:ascii="Times New Roman" w:hAnsi="Times New Roman"/>
                <w:sz w:val="20"/>
                <w:szCs w:val="20"/>
                <w:u w:color="000000"/>
              </w:rPr>
              <w:t>Какую позитивную и негативную симптоматику вы наблюдаете в этом случае?</w:t>
            </w:r>
          </w:p>
          <w:p w14:paraId="4CC05E5A">
            <w:pPr>
              <w:pStyle w:val="21"/>
              <w:numPr>
                <w:ilvl w:val="0"/>
                <w:numId w:val="7"/>
              </w:numPr>
              <w:spacing w:before="0" w:line="240" w:lineRule="auto"/>
              <w:rPr>
                <w:rFonts w:ascii="Times New Roman" w:hAnsi="Times New Roman"/>
                <w:sz w:val="20"/>
                <w:szCs w:val="20"/>
                <w:u w:color="000000"/>
              </w:rPr>
            </w:pPr>
            <w:r>
              <w:rPr>
                <w:rStyle w:val="15"/>
                <w:rFonts w:ascii="Times New Roman" w:hAnsi="Times New Roman"/>
                <w:sz w:val="20"/>
                <w:szCs w:val="20"/>
                <w:u w:color="000000"/>
              </w:rPr>
              <w:t>О каком заболевании можно говорить в данном случае</w:t>
            </w:r>
            <w:r>
              <w:rPr>
                <w:rStyle w:val="15"/>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6A55964F">
            <w:pPr>
              <w:pStyle w:val="21"/>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Нет, без санкции судьи врач не может его провести (ст. 23–25 Закона РФ «О психиатрической помощи»).  </w:t>
            </w:r>
          </w:p>
          <w:p w14:paraId="41162C23">
            <w:pPr>
              <w:pStyle w:val="21"/>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Да, соответствует (опасность для себя, тяжелое психическое расстройство, беспомощность).  </w:t>
            </w:r>
          </w:p>
          <w:p w14:paraId="4DDE78C5">
            <w:pPr>
              <w:pStyle w:val="21"/>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Бредовый (ипохондрический/деструктивный бред + депрессивные черты).  </w:t>
            </w:r>
          </w:p>
          <w:p w14:paraId="08D4F133">
            <w:pPr>
              <w:pStyle w:val="21"/>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Позитивная: бред (вирус, бессмертие), суицидальные действия. Негативная: эмоциональная уплощенность, абулия.  </w:t>
            </w:r>
          </w:p>
          <w:p w14:paraId="712E5C40">
            <w:pPr>
              <w:pStyle w:val="21"/>
              <w:numPr>
                <w:ilvl w:val="0"/>
                <w:numId w:val="8"/>
              </w:numPr>
              <w:spacing w:before="0" w:line="240" w:lineRule="auto"/>
              <w:rPr>
                <w:rFonts w:ascii="Times New Roman" w:hAnsi="Times New Roman"/>
                <w:sz w:val="20"/>
                <w:szCs w:val="20"/>
                <w:u w:color="000000"/>
              </w:rPr>
            </w:pPr>
            <w:r>
              <w:rPr>
                <w:rFonts w:ascii="Times New Roman" w:hAnsi="Times New Roman"/>
                <w:sz w:val="20"/>
                <w:szCs w:val="20"/>
                <w:u w:color="000000"/>
              </w:rPr>
              <w:t>Шизофрения (параноидная форма) или тяжелое депрессивное расстройство с психотическими чертами.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8585A17">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37F7ED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755"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94B38B7">
            <w:pPr>
              <w:spacing w:after="0" w:line="240" w:lineRule="auto"/>
              <w:jc w:val="center"/>
            </w:pPr>
            <w:r>
              <w:rPr>
                <w:rFonts w:ascii="Times New Roman" w:hAnsi="Times New Roman"/>
                <w:sz w:val="20"/>
                <w:szCs w:val="20"/>
              </w:rPr>
              <w:t>3.</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1AD35120">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42-летний мужчина был доставлен в отделение полиции после агрессивного инцидента в торговом центре, где он разбил витрину и напал на случайного посетителя, крича, что тот "агент спецслужб". При задержании оказывал сопротивление, выкрикивал бессвязные угрозы в адрес "всей системы слежки". В кабинете следователя продолжает вести себя напряженно, постоянно озирается по сторонам, шепчет что-то под нос, временами резко вскакивает со стула.  </w:t>
            </w:r>
          </w:p>
          <w:p w14:paraId="1952740F">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Из беседы выясняется, что последние полгода он замечал "странные знаки" в своей жизни - номера машин с определенными цифрами, одинаковых людей в разных местах, "подозрительные" звонки с тишиной в трубку. Уверен, что с прошлого года за ним установлена круглосуточная слежка с использованием "новейших технологий", которые "читают его мысли". Дома разобрал часть стен, ища прослушивающие устройства, установил несколько камер наблюдения. Последнюю неделю почти не спал, так как "голоса из стен" не давали ему покоя, комментировали его действия и угрожали.  </w:t>
            </w:r>
          </w:p>
          <w:p w14:paraId="5B3F32F5">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Ранее работал ведущим инженером в конструкторском бюро, но год назад уволился по собственному желанию, так как "догадался о тотальной слежке на работе". Живет один, родственников в городе нет. Со слов соседей, всегда был замкнутым, но в последние месяцы стал вести себя странно - выносил мебель на лестничную клетку, утверждая, что там "чище энергетически", мог ночами стучать молотком по стенам.  </w:t>
            </w:r>
          </w:p>
          <w:p w14:paraId="6E59AB45">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При осмотре врачом-психиатром: взгляд бегающий, напряженный, сидит на краешке стула, готов в любой момент вскочить. Речь быстрая, сбивчивая, перескакивает с одной темы на другую. Убежден, что его "испытывают на прочность", а врач - "один из них". Слышит "голоса из вентиляции", которые называют его "подопытным кроликом". Мимика несоответствующая - улыбается, рассказывая о "пытках". Периодически резко замолкает, прислушиваясь к "передаваемым сообщениям".  </w:t>
            </w:r>
          </w:p>
          <w:p w14:paraId="3044699C">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D5B0B10">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5"/>
                <w:rFonts w:ascii="Times New Roman" w:hAnsi="Times New Roman"/>
                <w:sz w:val="20"/>
                <w:szCs w:val="20"/>
                <w:u w:color="000000"/>
              </w:rPr>
              <w:t>1. Имеются ли основания для недобровольного освидетельствования в данном случае</w:t>
            </w:r>
            <w:r>
              <w:rPr>
                <w:rStyle w:val="15"/>
                <w:rFonts w:ascii="Times New Roman" w:hAnsi="Times New Roman"/>
                <w:sz w:val="20"/>
                <w:szCs w:val="20"/>
                <w:u w:color="000000"/>
                <w:lang w:val="zh-TW" w:eastAsia="zh-TW"/>
              </w:rPr>
              <w:t xml:space="preserve">? </w:t>
            </w:r>
            <w:r>
              <w:rPr>
                <w:rStyle w:val="15"/>
                <w:rFonts w:ascii="Times New Roman" w:hAnsi="Times New Roman"/>
                <w:sz w:val="20"/>
                <w:szCs w:val="20"/>
                <w:u w:color="000000"/>
              </w:rPr>
              <w:t>Какие именно</w:t>
            </w:r>
            <w:r>
              <w:rPr>
                <w:rStyle w:val="15"/>
                <w:rFonts w:ascii="Times New Roman" w:hAnsi="Times New Roman"/>
                <w:sz w:val="20"/>
                <w:szCs w:val="20"/>
                <w:u w:color="000000"/>
                <w:lang w:val="zh-TW" w:eastAsia="zh-TW"/>
              </w:rPr>
              <w:t xml:space="preserve">?  </w:t>
            </w:r>
          </w:p>
          <w:p w14:paraId="5358D98F">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2. Опишите все выявленные продуктивные симптомы  </w:t>
            </w:r>
          </w:p>
          <w:p w14:paraId="6E0C7B44">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5"/>
                <w:rFonts w:ascii="Times New Roman" w:hAnsi="Times New Roman"/>
                <w:sz w:val="20"/>
                <w:szCs w:val="20"/>
                <w:u w:color="000000"/>
              </w:rPr>
              <w:t>3. Какие негативные симптомы можно предположить</w:t>
            </w:r>
            <w:r>
              <w:rPr>
                <w:rStyle w:val="15"/>
                <w:rFonts w:ascii="Times New Roman" w:hAnsi="Times New Roman"/>
                <w:sz w:val="20"/>
                <w:szCs w:val="20"/>
                <w:u w:color="000000"/>
                <w:lang w:val="zh-TW" w:eastAsia="zh-TW"/>
              </w:rPr>
              <w:t xml:space="preserve">?  </w:t>
            </w:r>
          </w:p>
          <w:p w14:paraId="616AC880">
            <w:pPr>
              <w:pStyle w:val="21"/>
              <w:tabs>
                <w:tab w:val="left" w:pos="720"/>
                <w:tab w:val="left" w:pos="1440"/>
                <w:tab w:val="left" w:pos="2160"/>
                <w:tab w:val="left" w:pos="2880"/>
                <w:tab w:val="left" w:pos="3600"/>
              </w:tabs>
              <w:spacing w:before="0" w:line="240" w:lineRule="auto"/>
            </w:pPr>
            <w:r>
              <w:rPr>
                <w:rStyle w:val="15"/>
                <w:rFonts w:ascii="Times New Roman" w:hAnsi="Times New Roman"/>
                <w:sz w:val="20"/>
                <w:szCs w:val="20"/>
                <w:u w:color="000000"/>
              </w:rPr>
              <w:t>4. Какой предварительный диагноз наиболее вероятен</w:t>
            </w:r>
            <w:r>
              <w:rPr>
                <w:rStyle w:val="15"/>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E494A0">
            <w:pPr>
              <w:pStyle w:val="21"/>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p w14:paraId="7D08C6CC">
            <w:pPr>
              <w:pStyle w:val="21"/>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Продуктивные симптомы: бред преследования, воздействия, отношения, слуховые галлюцинации</w:t>
            </w:r>
          </w:p>
          <w:p w14:paraId="0D82E48A">
            <w:pPr>
              <w:pStyle w:val="21"/>
              <w:numPr>
                <w:ilvl w:val="0"/>
                <w:numId w:val="9"/>
              </w:numPr>
              <w:spacing w:before="0" w:line="240" w:lineRule="auto"/>
              <w:rPr>
                <w:rFonts w:ascii="Times New Roman" w:hAnsi="Times New Roman"/>
                <w:sz w:val="20"/>
                <w:szCs w:val="20"/>
                <w:u w:color="000000"/>
              </w:rPr>
            </w:pPr>
            <w:r>
              <w:rPr>
                <w:rFonts w:ascii="Times New Roman" w:hAnsi="Times New Roman"/>
                <w:sz w:val="20"/>
                <w:szCs w:val="20"/>
                <w:u w:color="000000"/>
              </w:rPr>
              <w:t>Негативные симптомы: социальная изоляция, уплощение аффекта, нарушения мышления</w:t>
            </w:r>
          </w:p>
          <w:p w14:paraId="480D7F12">
            <w:pPr>
              <w:pStyle w:val="21"/>
              <w:numPr>
                <w:ilvl w:val="0"/>
                <w:numId w:val="9"/>
              </w:numPr>
              <w:spacing w:before="0" w:line="240" w:lineRule="auto"/>
              <w:rPr>
                <w:rFonts w:ascii="Times New Roman" w:hAnsi="Times New Roman"/>
                <w:sz w:val="20"/>
                <w:szCs w:val="20"/>
                <w:u w:color="000000"/>
                <w:lang w:val="en-US"/>
              </w:rPr>
            </w:pPr>
            <w:r>
              <w:rPr>
                <w:rStyle w:val="15"/>
                <w:rFonts w:ascii="Times New Roman" w:hAnsi="Times New Roman"/>
                <w:sz w:val="20"/>
                <w:szCs w:val="20"/>
                <w:u w:color="000000"/>
                <w:lang w:val="en-US"/>
              </w:rPr>
              <w:t>F20</w:t>
            </w:r>
            <w:r>
              <w:rPr>
                <w:rStyle w:val="15"/>
                <w:rFonts w:ascii="Times New Roman" w:hAnsi="Times New Roman"/>
                <w:sz w:val="20"/>
                <w:szCs w:val="20"/>
                <w:u w:color="000000"/>
              </w:rPr>
              <w:t>.0 Параноидная шизофрения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DE23BC9">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3DE0A3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1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8456170">
            <w:pPr>
              <w:spacing w:after="0" w:line="240" w:lineRule="auto"/>
              <w:jc w:val="center"/>
            </w:pPr>
            <w:r>
              <w:rPr>
                <w:rFonts w:ascii="Times New Roman" w:hAnsi="Times New Roman"/>
                <w:sz w:val="20"/>
                <w:szCs w:val="20"/>
              </w:rPr>
              <w:t>4.</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118FE3C7">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32 лет доставлен в психиатрический стационар после задержания за попытку поджога собственной квартиры. По словам соседей, последние 3 месяца вел себя странно: ночами громко разговаривал сам с собой, выкрикивал угрозы в пустоту. При осмотре напряжен, подозрителен, утверждает, что в квартире "поселились демоны", которые "шепчут гадости" и "заставляют делать ужасные вещи". Слышит голоса, обсуждающие его действия в третьем лице. Уверен, что соседи подкуплены "темными силами". Мимика бедная, взгляд блуждающий. На вопросы отвечает односложно, между репликами прислушивается к "голосам". При упоминании лечения становится агрессивным: "Это все их заговор!".  </w:t>
            </w:r>
          </w:p>
          <w:p w14:paraId="33F703FC">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13E387E">
            <w:pPr>
              <w:pStyle w:val="21"/>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24F5828B">
            <w:pPr>
              <w:pStyle w:val="21"/>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1E82FC61">
            <w:pPr>
              <w:pStyle w:val="21"/>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1D354693">
            <w:pPr>
              <w:pStyle w:val="21"/>
              <w:numPr>
                <w:ilvl w:val="0"/>
                <w:numId w:val="10"/>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25D32220">
            <w:pPr>
              <w:pStyle w:val="21"/>
              <w:numPr>
                <w:ilvl w:val="0"/>
                <w:numId w:val="11"/>
              </w:numPr>
              <w:spacing w:before="0" w:line="240" w:lineRule="auto"/>
              <w:rPr>
                <w:rFonts w:ascii="Times New Roman" w:hAnsi="Times New Roman"/>
                <w:sz w:val="20"/>
                <w:szCs w:val="20"/>
                <w:u w:color="000000"/>
                <w:lang w:val="en-US"/>
              </w:rPr>
            </w:pPr>
            <w:r>
              <w:rPr>
                <w:rStyle w:val="15"/>
                <w:rFonts w:ascii="Times New Roman" w:hAnsi="Times New Roman"/>
                <w:sz w:val="20"/>
                <w:szCs w:val="20"/>
                <w:u w:color="000000"/>
                <w:lang w:val="en-US"/>
              </w:rPr>
              <w:t>F20</w:t>
            </w:r>
            <w:r>
              <w:rPr>
                <w:rStyle w:val="15"/>
                <w:rFonts w:ascii="Times New Roman" w:hAnsi="Times New Roman"/>
                <w:sz w:val="20"/>
                <w:szCs w:val="20"/>
                <w:u w:color="000000"/>
              </w:rPr>
              <w:t>.0 Параноидная шизофрения</w:t>
            </w:r>
          </w:p>
          <w:p w14:paraId="300EF836">
            <w:pPr>
              <w:pStyle w:val="21"/>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Органическое бредовое расстройство, шизоаффективное расстройство, острое транзиторное психотическое расстройство</w:t>
            </w:r>
          </w:p>
          <w:p w14:paraId="50FE473C">
            <w:pPr>
              <w:pStyle w:val="21"/>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Галлюцинаторно-параноидный</w:t>
            </w:r>
          </w:p>
          <w:p w14:paraId="01CE6BBF">
            <w:pPr>
              <w:pStyle w:val="21"/>
              <w:numPr>
                <w:ilvl w:val="0"/>
                <w:numId w:val="11"/>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91D0024">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07BB4B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3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015076D">
            <w:pPr>
              <w:spacing w:after="0" w:line="240" w:lineRule="auto"/>
              <w:jc w:val="center"/>
            </w:pPr>
            <w:r>
              <w:rPr>
                <w:rFonts w:ascii="Times New Roman" w:hAnsi="Times New Roman"/>
                <w:sz w:val="20"/>
                <w:szCs w:val="20"/>
              </w:rPr>
              <w:t>5.</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45A80BE7">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Женщина 45 лет, бухгалтер, задержана за кражу в ювелирном магазине. При задержании вела себя неадекватно: смеялась, делала реверансы, называла себя "королевой драгоценностей". В отделении полиции продолжала вести себя театрально, рассказывала фантастические истории о своем "благородном происхождении". При осмотре: эйфорична, речь ускорена, перескакивает с темы на тему. Утверждает, что украла колье "из принципа", так как оно "по праву принадлежало ее роду". Спит 2-3 часа в сутки, полна энергии. Из анамнеза: два года назад подобный эпизод с растратой средств на работе, тогда же впервые лечилась в стационаре.  </w:t>
            </w:r>
          </w:p>
          <w:p w14:paraId="5A111C40">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BF23381">
            <w:pPr>
              <w:pStyle w:val="21"/>
              <w:numPr>
                <w:ilvl w:val="0"/>
                <w:numId w:val="12"/>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37BD1812">
            <w:pPr>
              <w:pStyle w:val="21"/>
              <w:numPr>
                <w:ilvl w:val="0"/>
                <w:numId w:val="12"/>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777D8600">
            <w:pPr>
              <w:pStyle w:val="21"/>
              <w:numPr>
                <w:ilvl w:val="0"/>
                <w:numId w:val="12"/>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606F64AC">
            <w:pPr>
              <w:pStyle w:val="21"/>
              <w:numPr>
                <w:ilvl w:val="0"/>
                <w:numId w:val="12"/>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p w14:paraId="4BF3D674">
            <w:pPr>
              <w:pStyle w:val="21"/>
              <w:tabs>
                <w:tab w:val="left" w:pos="720"/>
                <w:tab w:val="left" w:pos="1440"/>
                <w:tab w:val="left" w:pos="2160"/>
                <w:tab w:val="left" w:pos="2880"/>
                <w:tab w:val="left" w:pos="3600"/>
              </w:tabs>
              <w:spacing w:before="0" w:line="240" w:lineRule="auto"/>
            </w:pPr>
            <w:r>
              <w:rPr>
                <w:rFonts w:ascii="Times New Roman" w:hAnsi="Times New Roman"/>
                <w:sz w:val="20"/>
                <w:szCs w:val="20"/>
                <w:u w:color="000000"/>
              </w:rPr>
              <w:t>5. Какие лабораторные и/или инструментальные виды обследования необходимо провести?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76C7C6C0">
            <w:pPr>
              <w:pStyle w:val="21"/>
              <w:numPr>
                <w:ilvl w:val="0"/>
                <w:numId w:val="13"/>
              </w:numPr>
              <w:spacing w:before="0" w:line="240" w:lineRule="auto"/>
              <w:rPr>
                <w:rFonts w:ascii="Times New Roman" w:hAnsi="Times New Roman"/>
                <w:sz w:val="20"/>
                <w:szCs w:val="20"/>
                <w:u w:color="000000"/>
              </w:rPr>
            </w:pPr>
            <w:r>
              <w:rPr>
                <w:rStyle w:val="15"/>
                <w:rFonts w:ascii="Times New Roman" w:hAnsi="Times New Roman"/>
                <w:sz w:val="20"/>
                <w:szCs w:val="20"/>
                <w:u w:color="000000"/>
                <w:lang w:val="en-US"/>
              </w:rPr>
              <w:t>F</w:t>
            </w:r>
            <w:r>
              <w:rPr>
                <w:rStyle w:val="15"/>
                <w:rFonts w:ascii="Times New Roman" w:hAnsi="Times New Roman"/>
                <w:sz w:val="20"/>
                <w:szCs w:val="20"/>
                <w:u w:color="000000"/>
              </w:rPr>
              <w:t>31.1 Биполярное аффективное расстройство, текущий маниакальный эпизод</w:t>
            </w:r>
          </w:p>
          <w:p w14:paraId="261D5A45">
            <w:pPr>
              <w:pStyle w:val="21"/>
              <w:numPr>
                <w:ilvl w:val="0"/>
                <w:numId w:val="13"/>
              </w:numPr>
              <w:spacing w:before="0" w:line="240" w:lineRule="auto"/>
              <w:rPr>
                <w:rFonts w:ascii="Times New Roman" w:hAnsi="Times New Roman"/>
                <w:sz w:val="20"/>
                <w:szCs w:val="20"/>
                <w:u w:color="000000"/>
              </w:rPr>
            </w:pPr>
            <w:r>
              <w:rPr>
                <w:rFonts w:ascii="Times New Roman" w:hAnsi="Times New Roman"/>
                <w:sz w:val="20"/>
                <w:szCs w:val="20"/>
                <w:u w:color="000000"/>
              </w:rPr>
              <w:t>Шизоаффективное расстройство, органическое расстройство, расстройство личности</w:t>
            </w:r>
          </w:p>
          <w:p w14:paraId="2061D838">
            <w:pPr>
              <w:pStyle w:val="21"/>
              <w:numPr>
                <w:ilvl w:val="0"/>
                <w:numId w:val="13"/>
              </w:numPr>
              <w:spacing w:before="0" w:line="240" w:lineRule="auto"/>
              <w:rPr>
                <w:rFonts w:ascii="Times New Roman" w:hAnsi="Times New Roman"/>
                <w:sz w:val="20"/>
                <w:szCs w:val="20"/>
                <w:u w:color="000000"/>
              </w:rPr>
            </w:pPr>
            <w:r>
              <w:rPr>
                <w:rFonts w:ascii="Times New Roman" w:hAnsi="Times New Roman"/>
                <w:sz w:val="20"/>
                <w:szCs w:val="20"/>
                <w:u w:color="000000"/>
              </w:rPr>
              <w:t>Маниакальный</w:t>
            </w:r>
          </w:p>
          <w:p w14:paraId="29766F5F">
            <w:pPr>
              <w:pStyle w:val="21"/>
              <w:numPr>
                <w:ilvl w:val="0"/>
                <w:numId w:val="13"/>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p w14:paraId="2C94707C">
            <w:pPr>
              <w:pStyle w:val="21"/>
              <w:numPr>
                <w:ilvl w:val="0"/>
                <w:numId w:val="13"/>
              </w:numPr>
              <w:spacing w:before="0" w:line="240" w:lineRule="auto"/>
              <w:rPr>
                <w:rFonts w:ascii="Times New Roman" w:hAnsi="Times New Roman"/>
                <w:sz w:val="20"/>
                <w:szCs w:val="20"/>
                <w:u w:color="000000"/>
              </w:rPr>
            </w:pPr>
            <w:r>
              <w:rPr>
                <w:rFonts w:ascii="Times New Roman" w:hAnsi="Times New Roman"/>
                <w:sz w:val="20"/>
                <w:szCs w:val="20"/>
                <w:u w:color="000000"/>
              </w:rPr>
              <w:t>ОАК, БХ крови, токсикологический скрининг, ЭЭГ, МРТ/КТ, ТТГ, Т4</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714164B">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6F0884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72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0E69D13">
            <w:pPr>
              <w:spacing w:after="0" w:line="240" w:lineRule="auto"/>
              <w:jc w:val="center"/>
            </w:pPr>
            <w:r>
              <w:rPr>
                <w:rFonts w:ascii="Times New Roman" w:hAnsi="Times New Roman"/>
                <w:sz w:val="20"/>
                <w:szCs w:val="20"/>
              </w:rPr>
              <w:t>6.</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28D5FEA4">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28 лет был задержан после нападения на случайного прохожего в парке. При задержании вел себя агрессивно, кричал, что жертва была "демоном в человеческом обличье". В отделении полиции продолжает вести себя неадекватно: то забивается в угол, то внезапно бросается на сотрудников. Говорит бессвязно, утверждает, что уже три месяца слышит голоса, которые приказывают ему "очистить мир от нечисти". Последние две недели почти не спал, так как "голоса" не давали ему покоя. Родственники сообщают, что раньше был спокойным, работал автомехаником, но после смерти матери год назад стал замкнутым, начал говорить о "потусторонних силах". При осмотре врачом взгляд бегающий, постоянно озирается по сторонам, шепчет что-то себе под нос. На вопросы отвечает невпопад, внезапно начинает кричать, что врач "один из них". Мимика неадекватная - улыбается, рассказывая о страшных вещах. </w:t>
            </w:r>
          </w:p>
          <w:p w14:paraId="1FBD8D88">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3A770EA2">
            <w:pPr>
              <w:pStyle w:val="21"/>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3FF109A1">
            <w:pPr>
              <w:pStyle w:val="21"/>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6B5AAE8E">
            <w:pPr>
              <w:pStyle w:val="21"/>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768EF307">
            <w:pPr>
              <w:pStyle w:val="21"/>
              <w:numPr>
                <w:ilvl w:val="0"/>
                <w:numId w:val="14"/>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7BC62301">
            <w:pPr>
              <w:pStyle w:val="21"/>
              <w:numPr>
                <w:ilvl w:val="0"/>
                <w:numId w:val="15"/>
              </w:numPr>
              <w:spacing w:before="0" w:line="240" w:lineRule="auto"/>
              <w:rPr>
                <w:rFonts w:ascii="Times New Roman" w:hAnsi="Times New Roman"/>
                <w:sz w:val="20"/>
                <w:szCs w:val="20"/>
                <w:u w:color="000000"/>
              </w:rPr>
            </w:pPr>
            <w:r>
              <w:rPr>
                <w:rStyle w:val="15"/>
                <w:rFonts w:ascii="Times New Roman" w:hAnsi="Times New Roman"/>
                <w:sz w:val="20"/>
                <w:szCs w:val="20"/>
                <w:u w:color="000000"/>
                <w:lang w:val="en-US"/>
              </w:rPr>
              <w:t>F</w:t>
            </w:r>
            <w:r>
              <w:rPr>
                <w:rStyle w:val="15"/>
                <w:rFonts w:ascii="Times New Roman" w:hAnsi="Times New Roman"/>
                <w:sz w:val="20"/>
                <w:szCs w:val="20"/>
                <w:u w:color="000000"/>
              </w:rPr>
              <w:t xml:space="preserve">20.0 Параноидная шизофрения или </w:t>
            </w:r>
            <w:r>
              <w:rPr>
                <w:rStyle w:val="15"/>
                <w:rFonts w:ascii="Times New Roman" w:hAnsi="Times New Roman"/>
                <w:sz w:val="20"/>
                <w:szCs w:val="20"/>
                <w:u w:color="000000"/>
                <w:lang w:val="en-US"/>
              </w:rPr>
              <w:t>F</w:t>
            </w:r>
            <w:r>
              <w:rPr>
                <w:rStyle w:val="15"/>
                <w:rFonts w:ascii="Times New Roman" w:hAnsi="Times New Roman"/>
                <w:sz w:val="20"/>
                <w:szCs w:val="20"/>
                <w:u w:color="000000"/>
              </w:rPr>
              <w:t>23 Острое транзиторное психотическое расстройство</w:t>
            </w:r>
          </w:p>
          <w:p w14:paraId="3F3AB146">
            <w:pPr>
              <w:pStyle w:val="21"/>
              <w:numPr>
                <w:ilvl w:val="0"/>
                <w:numId w:val="15"/>
              </w:numPr>
              <w:spacing w:before="0" w:line="240" w:lineRule="auto"/>
              <w:rPr>
                <w:rFonts w:ascii="Times New Roman" w:hAnsi="Times New Roman"/>
                <w:sz w:val="20"/>
                <w:szCs w:val="20"/>
                <w:u w:color="000000"/>
              </w:rPr>
            </w:pPr>
            <w:r>
              <w:rPr>
                <w:rFonts w:ascii="Times New Roman" w:hAnsi="Times New Roman"/>
                <w:sz w:val="20"/>
                <w:szCs w:val="20"/>
                <w:u w:color="000000"/>
              </w:rPr>
              <w:t>Шизоаффективное расстройство, органическое расстройство, посстравматическое стрессовое расстройство</w:t>
            </w:r>
          </w:p>
          <w:p w14:paraId="32A9BFEF">
            <w:pPr>
              <w:pStyle w:val="21"/>
              <w:numPr>
                <w:ilvl w:val="0"/>
                <w:numId w:val="15"/>
              </w:numPr>
              <w:spacing w:before="0" w:line="240" w:lineRule="auto"/>
              <w:rPr>
                <w:rFonts w:ascii="Times New Roman" w:hAnsi="Times New Roman"/>
                <w:sz w:val="20"/>
                <w:szCs w:val="20"/>
                <w:u w:color="000000"/>
              </w:rPr>
            </w:pPr>
            <w:r>
              <w:rPr>
                <w:rFonts w:ascii="Times New Roman" w:hAnsi="Times New Roman"/>
                <w:sz w:val="20"/>
                <w:szCs w:val="20"/>
                <w:u w:color="000000"/>
              </w:rPr>
              <w:t>Галлюцинаторно-параноидный</w:t>
            </w:r>
          </w:p>
          <w:p w14:paraId="5CE2B60C">
            <w:pPr>
              <w:pStyle w:val="21"/>
              <w:numPr>
                <w:ilvl w:val="0"/>
                <w:numId w:val="15"/>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E94C911">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bl>
    <w:p w14:paraId="7EE9AFA9">
      <w:pPr>
        <w:widowControl w:val="0"/>
        <w:spacing w:after="0" w:line="240" w:lineRule="auto"/>
        <w:jc w:val="center"/>
        <w:rPr>
          <w:rStyle w:val="15"/>
          <w:rFonts w:ascii="Times New Roman" w:hAnsi="Times New Roman" w:eastAsia="Times New Roman" w:cs="Times New Roman"/>
          <w:sz w:val="20"/>
          <w:szCs w:val="20"/>
        </w:rPr>
      </w:pPr>
    </w:p>
    <w:p w14:paraId="0986AE25">
      <w:pPr>
        <w:spacing w:after="0" w:line="240" w:lineRule="auto"/>
        <w:rPr>
          <w:rStyle w:val="15"/>
          <w:rFonts w:ascii="Times New Roman" w:hAnsi="Times New Roman" w:eastAsia="Times New Roman" w:cs="Times New Roman"/>
          <w:sz w:val="20"/>
          <w:szCs w:val="20"/>
        </w:rPr>
      </w:pPr>
    </w:p>
    <w:p w14:paraId="4BE958B6">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Вопросы с развёрнутым ответом</w:t>
      </w:r>
    </w:p>
    <w:p w14:paraId="210C7C46">
      <w:pPr>
        <w:spacing w:after="0" w:line="240" w:lineRule="auto"/>
        <w:rPr>
          <w:rStyle w:val="15"/>
          <w:rFonts w:ascii="Times New Roman" w:hAnsi="Times New Roman" w:eastAsia="Times New Roman" w:cs="Times New Roman"/>
          <w:sz w:val="20"/>
          <w:szCs w:val="20"/>
        </w:rPr>
      </w:pPr>
    </w:p>
    <w:tbl>
      <w:tblPr>
        <w:tblStyle w:val="10"/>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6C0EB70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2FB1CA7">
            <w:pPr>
              <w:spacing w:after="0" w:line="240" w:lineRule="auto"/>
              <w:ind w:left="40"/>
              <w:jc w:val="center"/>
            </w:pPr>
            <w:r>
              <w:rPr>
                <w:rStyle w:val="16"/>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FB4BEF3">
            <w:pPr>
              <w:spacing w:after="0" w:line="240" w:lineRule="auto"/>
              <w:ind w:left="40"/>
              <w:jc w:val="center"/>
            </w:pPr>
            <w:r>
              <w:rPr>
                <w:rStyle w:val="16"/>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3F9EE24">
            <w:pPr>
              <w:spacing w:after="0" w:line="240" w:lineRule="auto"/>
              <w:ind w:left="40"/>
              <w:jc w:val="center"/>
            </w:pPr>
            <w:r>
              <w:rPr>
                <w:rStyle w:val="16"/>
                <w:rFonts w:ascii="Times New Roman" w:hAnsi="Times New Roman"/>
                <w:sz w:val="20"/>
                <w:szCs w:val="20"/>
              </w:rPr>
              <w:t>Источник</w:t>
            </w:r>
          </w:p>
        </w:tc>
      </w:tr>
      <w:tr w14:paraId="44C12E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02CBD5E">
            <w:pPr>
              <w:spacing w:after="0" w:line="240" w:lineRule="auto"/>
              <w:ind w:left="158"/>
              <w:jc w:val="center"/>
            </w:pPr>
            <w:r>
              <w:rPr>
                <w:rStyle w:val="16"/>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2CE8E00">
            <w:pPr>
              <w:widowControl w:val="0"/>
              <w:spacing w:after="0"/>
              <w:ind w:right="1134"/>
              <w:jc w:val="both"/>
            </w:pPr>
            <w:r>
              <w:rPr>
                <w:rFonts w:ascii="Times New Roman" w:hAnsi="Times New Roman" w:eastAsia="Calibri" w:cs="Times New Roman"/>
                <w:color w:val="auto"/>
                <w:sz w:val="24"/>
                <w:szCs w:val="24"/>
                <w:lang w:eastAsia="en-US"/>
              </w:rPr>
              <w:t>Судебно-психиатрическая экспертиза. Критерии вменяемости.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009D21B">
            <w:pPr>
              <w:tabs>
                <w:tab w:val="left" w:pos="1536"/>
              </w:tabs>
              <w:spacing w:after="0" w:line="240" w:lineRule="auto"/>
            </w:pPr>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33026D8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3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C3F461C">
            <w:pPr>
              <w:spacing w:after="0" w:line="240" w:lineRule="auto"/>
              <w:ind w:left="158"/>
              <w:jc w:val="center"/>
            </w:pPr>
            <w:r>
              <w:rPr>
                <w:rStyle w:val="16"/>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DB1F956">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Дееспособность, недееспособность.</w:t>
            </w:r>
          </w:p>
          <w:p w14:paraId="55BCE7F5">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58676FB">
            <w:pPr>
              <w:tabs>
                <w:tab w:val="left" w:pos="1536"/>
              </w:tabs>
              <w:spacing w:after="0" w:line="240" w:lineRule="auto"/>
            </w:pPr>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721B05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51AA9604">
            <w:pPr>
              <w:spacing w:after="0" w:line="240" w:lineRule="auto"/>
              <w:ind w:left="158"/>
              <w:jc w:val="center"/>
            </w:pPr>
            <w:r>
              <w:rPr>
                <w:rStyle w:val="16"/>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202E775">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Общественно опасные действия психически больных и применяемые к ним принудительные меры медицинского характера</w:t>
            </w:r>
          </w:p>
          <w:p w14:paraId="19BDEE59">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4F1F8EA">
            <w:pPr>
              <w:tabs>
                <w:tab w:val="left" w:pos="1536"/>
              </w:tabs>
              <w:spacing w:after="0" w:line="240" w:lineRule="auto"/>
            </w:pPr>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bl>
    <w:p w14:paraId="07D5E214">
      <w:pPr>
        <w:widowControl w:val="0"/>
        <w:spacing w:after="0" w:line="240" w:lineRule="auto"/>
        <w:jc w:val="center"/>
        <w:rPr>
          <w:rStyle w:val="15"/>
          <w:rFonts w:ascii="Times New Roman" w:hAnsi="Times New Roman" w:eastAsia="Times New Roman" w:cs="Times New Roman"/>
          <w:sz w:val="20"/>
          <w:szCs w:val="20"/>
        </w:rPr>
      </w:pPr>
    </w:p>
    <w:p w14:paraId="62226A0A">
      <w:pPr>
        <w:spacing w:after="0" w:line="240" w:lineRule="auto"/>
        <w:rPr>
          <w:rStyle w:val="15"/>
          <w:rFonts w:ascii="Times New Roman" w:hAnsi="Times New Roman" w:eastAsia="Times New Roman" w:cs="Times New Roman"/>
          <w:sz w:val="20"/>
          <w:szCs w:val="20"/>
        </w:rPr>
      </w:pPr>
    </w:p>
    <w:p w14:paraId="0954C485">
      <w:pPr>
        <w:spacing w:after="0" w:line="240" w:lineRule="auto"/>
        <w:rPr>
          <w:rStyle w:val="15"/>
          <w:rFonts w:ascii="Times New Roman" w:hAnsi="Times New Roman" w:eastAsia="Times New Roman" w:cs="Times New Roman"/>
          <w:spacing w:val="-7"/>
          <w:sz w:val="24"/>
          <w:szCs w:val="24"/>
        </w:rPr>
      </w:pPr>
    </w:p>
    <w:p w14:paraId="511F81FF">
      <w:pPr>
        <w:widowControl w:val="0"/>
        <w:spacing w:after="0" w:line="240" w:lineRule="auto"/>
        <w:rPr>
          <w:rStyle w:val="15"/>
          <w:rFonts w:ascii="Times New Roman" w:hAnsi="Times New Roman" w:eastAsia="Times New Roman" w:cs="Times New Roman"/>
          <w:b/>
          <w:bCs/>
          <w:spacing w:val="-7"/>
          <w:sz w:val="20"/>
          <w:szCs w:val="20"/>
        </w:rPr>
      </w:pPr>
    </w:p>
    <w:p w14:paraId="07607AB5">
      <w:pPr>
        <w:widowControl w:val="0"/>
        <w:spacing w:after="0" w:line="240" w:lineRule="auto"/>
        <w:jc w:val="both"/>
        <w:rPr>
          <w:rStyle w:val="15"/>
          <w:rFonts w:ascii="Times New Roman" w:hAnsi="Times New Roman" w:eastAsia="Times New Roman" w:cs="Times New Roman"/>
          <w:spacing w:val="-7"/>
          <w:sz w:val="24"/>
          <w:szCs w:val="24"/>
        </w:rPr>
      </w:pPr>
      <w:r>
        <w:rPr>
          <w:rStyle w:val="15"/>
          <w:rFonts w:ascii="Times New Roman" w:hAnsi="Times New Roman"/>
          <w:spacing w:val="-7"/>
          <w:sz w:val="24"/>
          <w:szCs w:val="24"/>
        </w:rPr>
        <w:t>Проверяемый индикатор достижения ОПК-5, ОПК-6, ОПК-8</w:t>
      </w:r>
    </w:p>
    <w:p w14:paraId="2ED9DA51">
      <w:pPr>
        <w:widowControl w:val="0"/>
        <w:spacing w:after="0" w:line="240" w:lineRule="auto"/>
        <w:jc w:val="both"/>
        <w:rPr>
          <w:rStyle w:val="15"/>
          <w:rFonts w:ascii="Times New Roman" w:hAnsi="Times New Roman" w:eastAsia="Times New Roman" w:cs="Times New Roman"/>
          <w:spacing w:val="-7"/>
          <w:sz w:val="24"/>
          <w:szCs w:val="24"/>
        </w:rPr>
      </w:pPr>
    </w:p>
    <w:p w14:paraId="6BA1F5B5">
      <w:pPr>
        <w:widowControl w:val="0"/>
        <w:spacing w:after="0" w:line="240" w:lineRule="auto"/>
        <w:ind w:firstLine="539"/>
        <w:jc w:val="both"/>
        <w:rPr>
          <w:rStyle w:val="15"/>
          <w:rFonts w:ascii="Times New Roman" w:hAnsi="Times New Roman" w:eastAsia="Times New Roman" w:cs="Times New Roman"/>
          <w:spacing w:val="-7"/>
          <w:sz w:val="24"/>
          <w:szCs w:val="24"/>
        </w:rPr>
      </w:pPr>
    </w:p>
    <w:p w14:paraId="1DAE82A3">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закрытого типа</w:t>
      </w:r>
    </w:p>
    <w:p w14:paraId="682F1B5D">
      <w:pPr>
        <w:spacing w:after="0" w:line="240" w:lineRule="auto"/>
        <w:rPr>
          <w:rStyle w:val="15"/>
          <w:rFonts w:ascii="Times New Roman" w:hAnsi="Times New Roman" w:eastAsia="Times New Roman" w:cs="Times New Roman"/>
          <w:sz w:val="20"/>
          <w:szCs w:val="20"/>
        </w:rPr>
      </w:pPr>
    </w:p>
    <w:tbl>
      <w:tblPr>
        <w:tblStyle w:val="10"/>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6F25CB2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7CD6EF">
            <w:pPr>
              <w:spacing w:after="0" w:line="240" w:lineRule="auto"/>
              <w:jc w:val="center"/>
            </w:pPr>
            <w:r>
              <w:rPr>
                <w:rStyle w:val="16"/>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393CA7">
            <w:pPr>
              <w:spacing w:after="0" w:line="240" w:lineRule="auto"/>
              <w:jc w:val="center"/>
            </w:pPr>
            <w:r>
              <w:rPr>
                <w:rStyle w:val="16"/>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FDA257">
            <w:pPr>
              <w:spacing w:after="0" w:line="240" w:lineRule="auto"/>
              <w:jc w:val="center"/>
            </w:pPr>
            <w:r>
              <w:rPr>
                <w:rStyle w:val="16"/>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8A33FE">
            <w:pPr>
              <w:spacing w:after="0" w:line="240" w:lineRule="auto"/>
              <w:jc w:val="center"/>
            </w:pPr>
            <w:r>
              <w:rPr>
                <w:rStyle w:val="16"/>
                <w:rFonts w:ascii="Times New Roman" w:hAnsi="Times New Roman"/>
                <w:sz w:val="20"/>
                <w:szCs w:val="20"/>
              </w:rPr>
              <w:t>Источник</w:t>
            </w:r>
          </w:p>
        </w:tc>
      </w:tr>
      <w:tr w14:paraId="0241B5D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1552B8DC">
            <w:pPr>
              <w:pStyle w:val="19"/>
              <w:ind w:left="526"/>
              <w:jc w:val="center"/>
            </w:pPr>
            <w:r>
              <w:rPr>
                <w:rStyle w:val="16"/>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7C64EE52"/>
        </w:tc>
      </w:tr>
      <w:tr w14:paraId="7E8C180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D2DE460">
            <w:pPr>
              <w:pStyle w:val="19"/>
              <w:tabs>
                <w:tab w:val="left" w:pos="306"/>
              </w:tabs>
              <w:ind w:right="113"/>
              <w:jc w:val="center"/>
            </w:pPr>
            <w:r>
              <w:rPr>
                <w:rStyle w:val="16"/>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4AD626">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из перечисленных лиц НЕ подлежит принудительной госпитализации в психиатрический стационар</w:t>
            </w:r>
            <w:r>
              <w:rPr>
                <w:rStyle w:val="15"/>
                <w:rFonts w:ascii="Times New Roman" w:hAnsi="Times New Roman"/>
                <w:b w:val="0"/>
                <w:bCs w:val="0"/>
                <w:caps w:val="0"/>
                <w:sz w:val="22"/>
                <w:szCs w:val="22"/>
                <w:lang w:val="zh-TW" w:eastAsia="zh-TW"/>
              </w:rPr>
              <w:t xml:space="preserve">?  </w:t>
            </w:r>
          </w:p>
          <w:p w14:paraId="2A64D79F">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Лицо, представляющее непосредственную опасность для себя  </w:t>
            </w:r>
          </w:p>
          <w:p w14:paraId="0F7C061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Лицо, совершившее преступление в состоянии алкогольного опьянения  </w:t>
            </w:r>
          </w:p>
          <w:p w14:paraId="007655C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Лицо, неспособное самостоятельно удовлетворять основные жизненные потребности  </w:t>
            </w:r>
          </w:p>
          <w:p w14:paraId="35C63F30">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Лицо, чье психическое состояние обуславливает тяжелые нарушения общественного порядка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3426F9">
            <w:pPr>
              <w:spacing w:after="0" w:line="240" w:lineRule="auto"/>
              <w:ind w:left="-27"/>
            </w:pPr>
            <w:r>
              <w:rPr>
                <w:rFonts w:ascii="Times New Roman" w:hAnsi="Times New Roman"/>
                <w:sz w:val="20"/>
                <w:szCs w:val="20"/>
              </w:rPr>
              <w:t xml:space="preserve">Б. Лицо, совершившее преступление в состоянии алкогольного опьянения  </w:t>
            </w:r>
          </w:p>
          <w:p w14:paraId="43F5D6B7">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FDA29E">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03DC5E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ABEEFBB">
            <w:pPr>
              <w:pStyle w:val="19"/>
              <w:tabs>
                <w:tab w:val="left" w:pos="306"/>
              </w:tabs>
              <w:ind w:right="113"/>
              <w:jc w:val="center"/>
            </w:pPr>
            <w:r>
              <w:rPr>
                <w:rStyle w:val="16"/>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374C47">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из перечисленных диагнозов НЕ является основанием для признания лица недееспособным</w:t>
            </w:r>
            <w:r>
              <w:rPr>
                <w:rStyle w:val="15"/>
                <w:rFonts w:ascii="Times New Roman" w:hAnsi="Times New Roman"/>
                <w:b w:val="0"/>
                <w:bCs w:val="0"/>
                <w:caps w:val="0"/>
                <w:sz w:val="22"/>
                <w:szCs w:val="22"/>
                <w:lang w:val="zh-TW" w:eastAsia="zh-TW"/>
              </w:rPr>
              <w:t xml:space="preserve">?  </w:t>
            </w:r>
          </w:p>
          <w:p w14:paraId="1C40AB8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Умеренная умственная отсталость  </w:t>
            </w:r>
          </w:p>
          <w:p w14:paraId="6D65AED9">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Шизофрения в стадии ремиссии без выраженных нарушений критики  </w:t>
            </w:r>
          </w:p>
          <w:p w14:paraId="19441F9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Тяжелая деменция  </w:t>
            </w:r>
          </w:p>
          <w:p w14:paraId="39D64772">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Органическое расстройство личности с выраженными когнитивными нарушениями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82ED1F">
            <w:pPr>
              <w:spacing w:after="0" w:line="240" w:lineRule="auto"/>
              <w:ind w:left="-27"/>
            </w:pPr>
            <w:r>
              <w:rPr>
                <w:rFonts w:ascii="Times New Roman" w:hAnsi="Times New Roman"/>
                <w:sz w:val="20"/>
                <w:szCs w:val="20"/>
              </w:rPr>
              <w:t xml:space="preserve">Б. Шизофрения в стадии ремиссии без выраженных нарушений критики  </w:t>
            </w:r>
          </w:p>
          <w:p w14:paraId="232294ED">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DDF4EFA">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34D93CF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4448C3C">
            <w:pPr>
              <w:pStyle w:val="19"/>
              <w:tabs>
                <w:tab w:val="left" w:pos="306"/>
              </w:tabs>
              <w:ind w:right="113"/>
              <w:jc w:val="center"/>
              <w:rPr>
                <w:rStyle w:val="16"/>
                <w:rFonts w:ascii="Times New Roman" w:hAnsi="Times New Roman"/>
                <w:sz w:val="20"/>
                <w:szCs w:val="20"/>
              </w:rPr>
            </w:pPr>
            <w:r>
              <w:rPr>
                <w:rStyle w:val="16"/>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1D1631E">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В каком случае суд может назначить принудительное лечение без помещения в стационар</w:t>
            </w:r>
            <w:r>
              <w:rPr>
                <w:rStyle w:val="15"/>
                <w:rFonts w:ascii="Times New Roman" w:hAnsi="Times New Roman"/>
                <w:b w:val="0"/>
                <w:bCs w:val="0"/>
                <w:caps w:val="0"/>
                <w:sz w:val="22"/>
                <w:szCs w:val="22"/>
                <w:lang w:val="zh-TW" w:eastAsia="zh-TW"/>
              </w:rPr>
              <w:t xml:space="preserve">?  </w:t>
            </w:r>
          </w:p>
          <w:p w14:paraId="064C1D0B">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Если лицо представляет опасность для общества  </w:t>
            </w:r>
          </w:p>
          <w:p w14:paraId="525056D3">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Если лицо страдает хроническим психическим расстройством, но не требует постоянного наблюдения  </w:t>
            </w:r>
          </w:p>
          <w:p w14:paraId="23CD286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Если лицо отказывается от добровольного лечения  </w:t>
            </w:r>
          </w:p>
          <w:p w14:paraId="6305B242">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Если лицо совершило преступление небольшой тяжести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3F414B4">
            <w:pPr>
              <w:spacing w:after="0" w:line="240" w:lineRule="auto"/>
              <w:ind w:left="-27"/>
            </w:pPr>
            <w:r>
              <w:rPr>
                <w:rFonts w:ascii="Times New Roman" w:hAnsi="Times New Roman"/>
                <w:sz w:val="20"/>
                <w:szCs w:val="20"/>
              </w:rPr>
              <w:t xml:space="preserve">Б. Если лицо страдает хроническим психическим расстройством, но не требует постоянного наблюдения  </w:t>
            </w:r>
          </w:p>
          <w:p w14:paraId="2758D34C">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9FBE5A6">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6212066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999D4E9">
            <w:pPr>
              <w:pStyle w:val="19"/>
              <w:tabs>
                <w:tab w:val="left" w:pos="306"/>
              </w:tabs>
              <w:ind w:right="113"/>
              <w:jc w:val="center"/>
              <w:rPr>
                <w:rStyle w:val="16"/>
                <w:rFonts w:ascii="Times New Roman" w:hAnsi="Times New Roman"/>
                <w:sz w:val="20"/>
                <w:szCs w:val="20"/>
              </w:rPr>
            </w:pPr>
            <w:r>
              <w:rPr>
                <w:rStyle w:val="16"/>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E91DFD9">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вид принудительного лечения применяется к лицам, совершившим преступление в состоянии невменяемости, но не представляющим высокой опасности</w:t>
            </w:r>
            <w:r>
              <w:rPr>
                <w:rStyle w:val="15"/>
                <w:rFonts w:ascii="Times New Roman" w:hAnsi="Times New Roman"/>
                <w:b w:val="0"/>
                <w:bCs w:val="0"/>
                <w:caps w:val="0"/>
                <w:sz w:val="22"/>
                <w:szCs w:val="22"/>
                <w:lang w:val="zh-TW" w:eastAsia="zh-TW"/>
              </w:rPr>
              <w:t xml:space="preserve">?  </w:t>
            </w:r>
          </w:p>
          <w:p w14:paraId="6ED805C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Стационар общего типа  </w:t>
            </w:r>
          </w:p>
          <w:p w14:paraId="22D5B3E2">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Стационар специализированного типа  </w:t>
            </w:r>
          </w:p>
          <w:p w14:paraId="43815A0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Амбулаторное наблюдение  </w:t>
            </w:r>
          </w:p>
          <w:p w14:paraId="438532AF">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Г. Стационар усиленного наблюдения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F80D926">
            <w:pPr>
              <w:spacing w:after="0" w:line="240" w:lineRule="auto"/>
              <w:ind w:left="-27"/>
            </w:pPr>
            <w:r>
              <w:rPr>
                <w:rFonts w:ascii="Times New Roman" w:hAnsi="Times New Roman"/>
                <w:sz w:val="20"/>
                <w:szCs w:val="20"/>
              </w:rPr>
              <w:t xml:space="preserve">А. Стационар общего типа  </w:t>
            </w:r>
          </w:p>
          <w:p w14:paraId="2B005E76">
            <w:pPr>
              <w:spacing w:after="0" w:line="240" w:lineRule="auto"/>
              <w:ind w:left="-27"/>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22E134">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7CD9AD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F1F9820">
            <w:pPr>
              <w:pStyle w:val="19"/>
              <w:tabs>
                <w:tab w:val="left" w:pos="306"/>
              </w:tabs>
              <w:ind w:right="113"/>
              <w:jc w:val="center"/>
              <w:rPr>
                <w:rStyle w:val="16"/>
                <w:rFonts w:ascii="Times New Roman" w:hAnsi="Times New Roman"/>
                <w:sz w:val="20"/>
                <w:szCs w:val="20"/>
              </w:rPr>
            </w:pPr>
            <w:r>
              <w:rPr>
                <w:rStyle w:val="16"/>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FDB3BAB">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Какой документ подтверждает необходимость принудительного лечения</w:t>
            </w:r>
            <w:r>
              <w:rPr>
                <w:rStyle w:val="15"/>
                <w:rFonts w:ascii="Times New Roman" w:hAnsi="Times New Roman"/>
                <w:b w:val="0"/>
                <w:bCs w:val="0"/>
                <w:caps w:val="0"/>
                <w:sz w:val="22"/>
                <w:szCs w:val="22"/>
                <w:lang w:val="zh-TW" w:eastAsia="zh-TW"/>
              </w:rPr>
              <w:t xml:space="preserve">?  </w:t>
            </w:r>
          </w:p>
          <w:p w14:paraId="01F893EB">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Заключение судебно-психиатрической экспертизы  </w:t>
            </w:r>
          </w:p>
          <w:p w14:paraId="17556E04">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Направление участкового психиатра  </w:t>
            </w:r>
          </w:p>
          <w:p w14:paraId="5BC92340">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Заявление родственников  </w:t>
            </w:r>
          </w:p>
          <w:p w14:paraId="7C185BDA">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Решение медицинской комиссии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2F42B9C">
            <w:pPr>
              <w:spacing w:after="0" w:line="240" w:lineRule="auto"/>
            </w:pPr>
            <w:r>
              <w:rPr>
                <w:rFonts w:ascii="Times New Roman" w:hAnsi="Times New Roman"/>
                <w:sz w:val="20"/>
                <w:szCs w:val="20"/>
              </w:rPr>
              <w:t xml:space="preserve">А. Заключение судебно-психиатрической экспертизы  </w:t>
            </w:r>
          </w:p>
          <w:p w14:paraId="50511D8A">
            <w:pPr>
              <w:spacing w:after="0" w:line="240" w:lineRule="auto"/>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6BA6F06">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0BCE3BA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093AD24">
            <w:pPr>
              <w:pStyle w:val="19"/>
              <w:tabs>
                <w:tab w:val="left" w:pos="306"/>
              </w:tabs>
              <w:ind w:right="113"/>
              <w:jc w:val="center"/>
              <w:rPr>
                <w:rStyle w:val="16"/>
                <w:rFonts w:ascii="Times New Roman" w:hAnsi="Times New Roman"/>
                <w:sz w:val="20"/>
                <w:szCs w:val="20"/>
              </w:rPr>
            </w:pPr>
            <w:r>
              <w:rPr>
                <w:rStyle w:val="16"/>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3D6CDD">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Style w:val="15"/>
                <w:rFonts w:ascii="Times New Roman" w:hAnsi="Times New Roman"/>
                <w:b w:val="0"/>
                <w:bCs w:val="0"/>
                <w:caps w:val="0"/>
                <w:sz w:val="22"/>
                <w:szCs w:val="22"/>
              </w:rPr>
              <w:t>Какое из перечисленных состояний НЕ является основанием для принудительной госпитализации</w:t>
            </w:r>
            <w:r>
              <w:rPr>
                <w:rStyle w:val="15"/>
                <w:rFonts w:ascii="Times New Roman" w:hAnsi="Times New Roman"/>
                <w:b w:val="0"/>
                <w:bCs w:val="0"/>
                <w:caps w:val="0"/>
                <w:sz w:val="22"/>
                <w:szCs w:val="22"/>
                <w:lang w:val="zh-TW" w:eastAsia="zh-TW"/>
              </w:rPr>
              <w:t xml:space="preserve">?  </w:t>
            </w:r>
          </w:p>
          <w:p w14:paraId="4A466FAD">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А. Острое психотическое состояние с бредом и галлюцинациями  </w:t>
            </w:r>
          </w:p>
          <w:p w14:paraId="00E1DA61">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Б. Алкогольное опьянение без психотических симптомов  </w:t>
            </w:r>
          </w:p>
          <w:p w14:paraId="0733E6B5">
            <w:pPr>
              <w:pStyle w:val="18"/>
              <w:widowControl/>
              <w:tabs>
                <w:tab w:val="left" w:pos="720"/>
                <w:tab w:val="left" w:pos="1440"/>
                <w:tab w:val="left" w:pos="2160"/>
                <w:tab w:val="left" w:pos="2880"/>
                <w:tab w:val="left" w:pos="3600"/>
              </w:tabs>
              <w:spacing w:before="0" w:after="0" w:line="240" w:lineRule="auto"/>
              <w:outlineLvl w:val="9"/>
              <w:rPr>
                <w:rFonts w:ascii="Times New Roman" w:hAnsi="Times New Roman" w:eastAsia="Times New Roman" w:cs="Times New Roman"/>
                <w:b w:val="0"/>
                <w:bCs w:val="0"/>
                <w:caps w:val="0"/>
                <w:sz w:val="22"/>
                <w:szCs w:val="22"/>
              </w:rPr>
            </w:pPr>
            <w:r>
              <w:rPr>
                <w:rFonts w:ascii="Times New Roman" w:hAnsi="Times New Roman"/>
                <w:b w:val="0"/>
                <w:bCs w:val="0"/>
                <w:caps w:val="0"/>
                <w:sz w:val="22"/>
                <w:szCs w:val="22"/>
              </w:rPr>
              <w:t xml:space="preserve">В. Тяжелая депрессия с суицидальными намерениями  </w:t>
            </w:r>
          </w:p>
          <w:p w14:paraId="5548577A">
            <w:pPr>
              <w:pStyle w:val="18"/>
              <w:widowControl/>
              <w:tabs>
                <w:tab w:val="left" w:pos="720"/>
                <w:tab w:val="left" w:pos="1440"/>
                <w:tab w:val="left" w:pos="2160"/>
                <w:tab w:val="left" w:pos="2880"/>
                <w:tab w:val="left" w:pos="3600"/>
              </w:tabs>
              <w:spacing w:before="0" w:after="0" w:line="240" w:lineRule="auto"/>
              <w:outlineLvl w:val="9"/>
            </w:pPr>
            <w:r>
              <w:rPr>
                <w:rFonts w:ascii="Times New Roman" w:hAnsi="Times New Roman"/>
                <w:b w:val="0"/>
                <w:bCs w:val="0"/>
                <w:caps w:val="0"/>
                <w:sz w:val="22"/>
                <w:szCs w:val="22"/>
              </w:rPr>
              <w:t xml:space="preserve">Г. Деменция с выраженной дезориентацией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4AE51C9">
            <w:pPr>
              <w:spacing w:after="0" w:line="240" w:lineRule="auto"/>
            </w:pPr>
            <w:r>
              <w:rPr>
                <w:rFonts w:ascii="Times New Roman" w:hAnsi="Times New Roman"/>
                <w:sz w:val="20"/>
                <w:szCs w:val="20"/>
              </w:rPr>
              <w:t xml:space="preserve">А. Острое психотическое состояние с бредом и галлюцинациями  </w:t>
            </w:r>
          </w:p>
          <w:p w14:paraId="1C6EB03E">
            <w:pPr>
              <w:spacing w:after="0" w:line="240" w:lineRule="auto"/>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005741B">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bl>
    <w:p w14:paraId="236D0D86">
      <w:pPr>
        <w:widowControl w:val="0"/>
        <w:spacing w:after="0" w:line="240" w:lineRule="auto"/>
        <w:rPr>
          <w:rStyle w:val="15"/>
          <w:rFonts w:ascii="Times New Roman" w:hAnsi="Times New Roman" w:eastAsia="Times New Roman" w:cs="Times New Roman"/>
          <w:sz w:val="20"/>
          <w:szCs w:val="20"/>
        </w:rPr>
      </w:pPr>
    </w:p>
    <w:p w14:paraId="25EA445E">
      <w:pPr>
        <w:spacing w:after="0" w:line="240" w:lineRule="auto"/>
        <w:rPr>
          <w:rStyle w:val="15"/>
          <w:rFonts w:ascii="Times New Roman" w:hAnsi="Times New Roman" w:eastAsia="Times New Roman" w:cs="Times New Roman"/>
          <w:sz w:val="20"/>
          <w:szCs w:val="20"/>
        </w:rPr>
      </w:pPr>
    </w:p>
    <w:p w14:paraId="5EA8B01B">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открытого типа</w:t>
      </w:r>
    </w:p>
    <w:p w14:paraId="366B7102">
      <w:pPr>
        <w:spacing w:after="0" w:line="240" w:lineRule="auto"/>
        <w:rPr>
          <w:rStyle w:val="15"/>
          <w:rFonts w:ascii="Times New Roman" w:hAnsi="Times New Roman" w:eastAsia="Times New Roman" w:cs="Times New Roman"/>
          <w:sz w:val="20"/>
          <w:szCs w:val="20"/>
        </w:rPr>
      </w:pPr>
    </w:p>
    <w:p w14:paraId="227A482E">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Ситуационные задачи/кейсы</w:t>
      </w:r>
    </w:p>
    <w:p w14:paraId="67096945">
      <w:pPr>
        <w:spacing w:after="0" w:line="240" w:lineRule="auto"/>
        <w:rPr>
          <w:rStyle w:val="15"/>
          <w:rFonts w:ascii="Times New Roman" w:hAnsi="Times New Roman" w:eastAsia="Times New Roman" w:cs="Times New Roman"/>
          <w:sz w:val="20"/>
          <w:szCs w:val="20"/>
        </w:rPr>
      </w:pPr>
    </w:p>
    <w:tbl>
      <w:tblPr>
        <w:tblStyle w:val="10"/>
        <w:tblW w:w="977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704"/>
        <w:gridCol w:w="3964"/>
        <w:gridCol w:w="149"/>
        <w:gridCol w:w="2545"/>
        <w:gridCol w:w="149"/>
        <w:gridCol w:w="2118"/>
        <w:gridCol w:w="149"/>
      </w:tblGrid>
      <w:tr w14:paraId="36BA483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FC9BB8C">
            <w:pPr>
              <w:spacing w:after="0" w:line="240" w:lineRule="auto"/>
              <w:ind w:left="40"/>
              <w:jc w:val="center"/>
            </w:pPr>
            <w:r>
              <w:rPr>
                <w:rStyle w:val="16"/>
                <w:rFonts w:ascii="Times New Roman" w:hAnsi="Times New Roman"/>
                <w:sz w:val="20"/>
                <w:szCs w:val="20"/>
              </w:rPr>
              <w:t>№</w:t>
            </w: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81D48A9">
            <w:pPr>
              <w:spacing w:after="0" w:line="240" w:lineRule="auto"/>
              <w:ind w:left="40"/>
              <w:jc w:val="center"/>
            </w:pPr>
            <w:r>
              <w:rPr>
                <w:rStyle w:val="16"/>
                <w:rFonts w:ascii="Times New Roman" w:hAnsi="Times New Roman"/>
                <w:sz w:val="20"/>
                <w:szCs w:val="20"/>
              </w:rPr>
              <w:t>Содержание задания</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60CC735">
            <w:pPr>
              <w:spacing w:after="0" w:line="240" w:lineRule="auto"/>
              <w:ind w:left="40"/>
              <w:jc w:val="center"/>
            </w:pPr>
            <w:r>
              <w:rPr>
                <w:rStyle w:val="16"/>
                <w:rFonts w:ascii="Times New Roman" w:hAnsi="Times New Roman"/>
                <w:sz w:val="20"/>
                <w:szCs w:val="20"/>
              </w:rPr>
              <w:t>Правильный ответ</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0CF35148">
            <w:pPr>
              <w:spacing w:after="0" w:line="240" w:lineRule="auto"/>
              <w:ind w:left="40"/>
              <w:jc w:val="center"/>
            </w:pPr>
            <w:r>
              <w:rPr>
                <w:rStyle w:val="16"/>
                <w:rFonts w:ascii="Times New Roman" w:hAnsi="Times New Roman"/>
                <w:sz w:val="20"/>
                <w:szCs w:val="20"/>
              </w:rPr>
              <w:t>Источник</w:t>
            </w:r>
          </w:p>
        </w:tc>
      </w:tr>
      <w:tr w14:paraId="3B9B33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gridAfter w:val="1"/>
          <w:wAfter w:w="149" w:type="dxa"/>
          <w:trHeight w:val="66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DD3B31B">
            <w:pPr>
              <w:pStyle w:val="17"/>
              <w:numPr>
                <w:ilvl w:val="0"/>
                <w:numId w:val="16"/>
              </w:numPr>
              <w:jc w:val="center"/>
              <w:rPr>
                <w:rFonts w:ascii="Times New Roman" w:hAnsi="Times New Roman" w:eastAsia="Times New Roman" w:cs="Times New Roman"/>
                <w:sz w:val="20"/>
                <w:szCs w:val="20"/>
              </w:rPr>
            </w:pPr>
          </w:p>
          <w:p w14:paraId="39E74E92">
            <w:r>
              <w:rPr>
                <w:rStyle w:val="15"/>
              </w:rPr>
              <w:t>1.</w:t>
            </w:r>
          </w:p>
        </w:tc>
        <w:tc>
          <w:tcPr>
            <w:tcW w:w="39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90FDAF">
            <w:pPr>
              <w:pStyle w:val="21"/>
              <w:tabs>
                <w:tab w:val="left" w:pos="720"/>
                <w:tab w:val="left" w:pos="1440"/>
                <w:tab w:val="left" w:pos="2160"/>
                <w:tab w:val="left" w:pos="2880"/>
                <w:tab w:val="left" w:pos="3600"/>
              </w:tabs>
              <w:spacing w:before="0" w:line="240" w:lineRule="auto"/>
              <w:ind w:left="-229"/>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50 лет был задержан за попытку суицида на железнодорожных путях. При осмотре заторможен, говорит тихим голосом, утверждает, что "все бессмысленно" и он "проклят". Сообщает, что последние три месяца чувствует постоянную тоску, потерял интерес ко всему, перестал ходить на работу. Плохо спит, просыпается в 4 утра и больше не может заснуть. Аппетита нет, похудел на 12 кг. Уверен, что болен "страшной болезнью", хотя обследования ничего не выявили. При беседе взгляд потухший, сидит сгорбившись, на лице - выражение скорби.  </w:t>
            </w:r>
          </w:p>
          <w:p w14:paraId="2A618966">
            <w:pPr>
              <w:pStyle w:val="21"/>
              <w:tabs>
                <w:tab w:val="left" w:pos="720"/>
                <w:tab w:val="left" w:pos="1440"/>
                <w:tab w:val="left" w:pos="2160"/>
                <w:tab w:val="left" w:pos="2880"/>
                <w:tab w:val="left" w:pos="3600"/>
              </w:tabs>
              <w:spacing w:before="0" w:line="240" w:lineRule="auto"/>
              <w:ind w:left="-229"/>
              <w:rPr>
                <w:rFonts w:ascii="Times New Roman" w:hAnsi="Times New Roman" w:eastAsia="Times New Roman" w:cs="Times New Roman"/>
                <w:sz w:val="20"/>
                <w:szCs w:val="20"/>
                <w:u w:color="000000"/>
              </w:rPr>
            </w:pPr>
          </w:p>
          <w:p w14:paraId="53EAB348">
            <w:pPr>
              <w:pStyle w:val="21"/>
              <w:numPr>
                <w:ilvl w:val="0"/>
                <w:numId w:val="17"/>
              </w:numPr>
              <w:spacing w:before="0" w:line="240" w:lineRule="auto"/>
              <w:ind w:left="-229"/>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206F3703">
            <w:pPr>
              <w:pStyle w:val="21"/>
              <w:numPr>
                <w:ilvl w:val="0"/>
                <w:numId w:val="17"/>
              </w:numPr>
              <w:spacing w:before="0" w:line="240" w:lineRule="auto"/>
              <w:ind w:left="-229"/>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3F621038">
            <w:pPr>
              <w:pStyle w:val="21"/>
              <w:numPr>
                <w:ilvl w:val="0"/>
                <w:numId w:val="17"/>
              </w:numPr>
              <w:spacing w:before="0" w:line="240" w:lineRule="auto"/>
              <w:ind w:left="-229"/>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054FC484">
            <w:pPr>
              <w:pStyle w:val="21"/>
              <w:numPr>
                <w:ilvl w:val="0"/>
                <w:numId w:val="17"/>
              </w:numPr>
              <w:spacing w:before="0" w:line="240" w:lineRule="auto"/>
              <w:ind w:left="-229"/>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659005">
            <w:pPr>
              <w:pStyle w:val="21"/>
              <w:numPr>
                <w:ilvl w:val="0"/>
                <w:numId w:val="18"/>
              </w:numPr>
              <w:spacing w:before="0" w:line="240" w:lineRule="auto"/>
              <w:rPr>
                <w:rFonts w:ascii="Times New Roman" w:hAnsi="Times New Roman"/>
                <w:sz w:val="20"/>
                <w:szCs w:val="20"/>
                <w:u w:color="000000"/>
              </w:rPr>
            </w:pPr>
            <w:r>
              <w:rPr>
                <w:rStyle w:val="15"/>
                <w:rFonts w:ascii="Times New Roman" w:hAnsi="Times New Roman"/>
                <w:sz w:val="20"/>
                <w:szCs w:val="20"/>
                <w:u w:color="000000"/>
                <w:lang w:val="en-US"/>
              </w:rPr>
              <w:t>F</w:t>
            </w:r>
            <w:r>
              <w:rPr>
                <w:rStyle w:val="15"/>
                <w:rFonts w:ascii="Times New Roman" w:hAnsi="Times New Roman"/>
                <w:sz w:val="20"/>
                <w:szCs w:val="20"/>
                <w:u w:color="000000"/>
              </w:rPr>
              <w:t>32.2 Депрессивный эпизод тяжелой степени</w:t>
            </w:r>
          </w:p>
          <w:p w14:paraId="69DA45D2">
            <w:pPr>
              <w:pStyle w:val="21"/>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Биполярное аффективное расстройство, органические расстройства, шизофрения</w:t>
            </w:r>
          </w:p>
          <w:p w14:paraId="53B65824">
            <w:pPr>
              <w:pStyle w:val="21"/>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Депрессивный синдром</w:t>
            </w:r>
          </w:p>
          <w:p w14:paraId="40A8A6F0">
            <w:pPr>
              <w:pStyle w:val="21"/>
              <w:numPr>
                <w:ilvl w:val="0"/>
                <w:numId w:val="18"/>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отсутствие лечения может привести к ухудшению состояния, высокий суицидальный риск</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047351AC">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62EA54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CCC0666">
            <w:pPr>
              <w:numPr>
                <w:ilvl w:val="0"/>
                <w:numId w:val="19"/>
              </w:numPr>
              <w:spacing w:after="0" w:line="240" w:lineRule="auto"/>
              <w:jc w:val="center"/>
              <w:rPr>
                <w:rFonts w:ascii="Times New Roman" w:hAnsi="Times New Roman"/>
                <w:sz w:val="20"/>
                <w:szCs w:val="20"/>
              </w:rPr>
            </w:pPr>
            <w:r>
              <w:rPr>
                <w:rStyle w:val="16"/>
                <w:rFonts w:ascii="Times New Roman" w:hAnsi="Times New Roman"/>
                <w:sz w:val="20"/>
                <w:szCs w:val="20"/>
              </w:rPr>
              <w:t>2</w:t>
            </w:r>
          </w:p>
          <w:p w14:paraId="67448C6D"/>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5A37C5E">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Мужчина 45 лет был задержан за агрессивное поведение в метро. При осмотре возбужден, агрессивен, дрожит, покрыт холодным потом. Утверждает, что "за ним следят", что его "хотят убить". Сообщает, что последние два дня не спал, употреблял алкоголь и "какие-то таблетки". Зрачки расширены, артериальное давление повышено, пульс учащен.  </w:t>
            </w:r>
          </w:p>
          <w:p w14:paraId="3B529FA6">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30AAF7D6">
            <w:pPr>
              <w:pStyle w:val="21"/>
              <w:numPr>
                <w:ilvl w:val="0"/>
                <w:numId w:val="20"/>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70AB9F25">
            <w:pPr>
              <w:pStyle w:val="21"/>
              <w:numPr>
                <w:ilvl w:val="0"/>
                <w:numId w:val="20"/>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6EF01D88">
            <w:pPr>
              <w:pStyle w:val="21"/>
              <w:numPr>
                <w:ilvl w:val="0"/>
                <w:numId w:val="20"/>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1630DAF7">
            <w:pPr>
              <w:pStyle w:val="21"/>
              <w:numPr>
                <w:ilvl w:val="0"/>
                <w:numId w:val="20"/>
              </w:numPr>
              <w:spacing w:before="0" w:line="240" w:lineRule="auto"/>
              <w:rPr>
                <w:rFonts w:ascii="Times New Roman" w:hAnsi="Times New Roman"/>
                <w:sz w:val="20"/>
                <w:szCs w:val="20"/>
                <w:u w:color="000000"/>
              </w:rPr>
            </w:pPr>
            <w:r>
              <w:rPr>
                <w:rFonts w:ascii="Times New Roman" w:hAnsi="Times New Roman"/>
                <w:sz w:val="20"/>
                <w:szCs w:val="20"/>
                <w:u w:color="000000"/>
              </w:rPr>
              <w:t>Имеются ли основания для недобровольной госпитализации?</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2AD584A4">
            <w:pPr>
              <w:pStyle w:val="21"/>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Острое психотическое расстройство вследствие употребления ПАВ / алкогольный или лекарственный делирий</w:t>
            </w:r>
          </w:p>
          <w:p w14:paraId="67E519F0">
            <w:pPr>
              <w:pStyle w:val="21"/>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Шизфрения, органическое психическое расстройство, биполярное аффективное расстройство маниакальный жпизод</w:t>
            </w:r>
          </w:p>
          <w:p w14:paraId="6D7A6F67">
            <w:pPr>
              <w:pStyle w:val="21"/>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Параноидный синдром</w:t>
            </w:r>
          </w:p>
          <w:p w14:paraId="6954EDDE">
            <w:pPr>
              <w:pStyle w:val="21"/>
              <w:numPr>
                <w:ilvl w:val="0"/>
                <w:numId w:val="21"/>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и окружающих, отсутствие лечения может привести к ухудшению состояния</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FC57F79">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r w14:paraId="7B4509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981529">
            <w:pPr>
              <w:numPr>
                <w:ilvl w:val="0"/>
                <w:numId w:val="19"/>
              </w:numPr>
              <w:spacing w:after="0" w:line="240" w:lineRule="auto"/>
              <w:jc w:val="center"/>
              <w:rPr>
                <w:rStyle w:val="16"/>
                <w:rFonts w:ascii="Times New Roman" w:hAnsi="Times New Roman"/>
                <w:sz w:val="20"/>
                <w:szCs w:val="20"/>
              </w:rPr>
            </w:pP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5A056864">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Fonts w:ascii="Times New Roman" w:hAnsi="Times New Roman"/>
                <w:sz w:val="20"/>
                <w:szCs w:val="20"/>
                <w:u w:color="000000"/>
              </w:rPr>
              <w:t xml:space="preserve">Женщина 60 лет была доставлена в стационар родственниками. Последние месяцы стала забывчивой, несколько раз терялась в знакомых местах. Вчера ушла из дома и не могла найти дорогу обратно. При осмотре дезориентирована во времени и месте, не может запомнить имя врача. Периодически называет врача именем своего покойного мужа.  </w:t>
            </w:r>
          </w:p>
          <w:p w14:paraId="1019902D">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759174D">
            <w:pPr>
              <w:pStyle w:val="21"/>
              <w:numPr>
                <w:ilvl w:val="0"/>
                <w:numId w:val="22"/>
              </w:numPr>
              <w:spacing w:before="0" w:line="240" w:lineRule="auto"/>
              <w:rPr>
                <w:rFonts w:ascii="Times New Roman" w:hAnsi="Times New Roman"/>
                <w:sz w:val="20"/>
                <w:szCs w:val="20"/>
                <w:u w:color="000000"/>
              </w:rPr>
            </w:pPr>
            <w:r>
              <w:rPr>
                <w:rFonts w:ascii="Times New Roman" w:hAnsi="Times New Roman"/>
                <w:sz w:val="20"/>
                <w:szCs w:val="20"/>
                <w:u w:color="000000"/>
              </w:rPr>
              <w:t>Какой предварительный диагноз можно поставить?</w:t>
            </w:r>
          </w:p>
          <w:p w14:paraId="5BC3B758">
            <w:pPr>
              <w:pStyle w:val="21"/>
              <w:numPr>
                <w:ilvl w:val="0"/>
                <w:numId w:val="22"/>
              </w:numPr>
              <w:spacing w:before="0" w:line="240" w:lineRule="auto"/>
              <w:rPr>
                <w:rFonts w:ascii="Times New Roman" w:hAnsi="Times New Roman"/>
                <w:sz w:val="20"/>
                <w:szCs w:val="20"/>
                <w:u w:color="000000"/>
              </w:rPr>
            </w:pPr>
            <w:r>
              <w:rPr>
                <w:rFonts w:ascii="Times New Roman" w:hAnsi="Times New Roman"/>
                <w:sz w:val="20"/>
                <w:szCs w:val="20"/>
                <w:u w:color="000000"/>
              </w:rPr>
              <w:t>С какими расстройствами нужно провести дифференциальную диагностику?</w:t>
            </w:r>
          </w:p>
          <w:p w14:paraId="258ED53B">
            <w:pPr>
              <w:pStyle w:val="21"/>
              <w:numPr>
                <w:ilvl w:val="0"/>
                <w:numId w:val="22"/>
              </w:numPr>
              <w:spacing w:before="0" w:line="240" w:lineRule="auto"/>
              <w:rPr>
                <w:rFonts w:ascii="Times New Roman" w:hAnsi="Times New Roman"/>
                <w:sz w:val="20"/>
                <w:szCs w:val="20"/>
                <w:u w:color="000000"/>
              </w:rPr>
            </w:pPr>
            <w:r>
              <w:rPr>
                <w:rFonts w:ascii="Times New Roman" w:hAnsi="Times New Roman"/>
                <w:sz w:val="20"/>
                <w:szCs w:val="20"/>
                <w:u w:color="000000"/>
              </w:rPr>
              <w:t>Определите ведущий психопатологический синдром</w:t>
            </w:r>
          </w:p>
          <w:p w14:paraId="78D08B43">
            <w:pPr>
              <w:pStyle w:val="21"/>
              <w:numPr>
                <w:ilvl w:val="0"/>
                <w:numId w:val="22"/>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Имеются ли основания для недобровольной госпитализации? </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8C01A8C">
            <w:pPr>
              <w:pStyle w:val="21"/>
              <w:numPr>
                <w:ilvl w:val="0"/>
                <w:numId w:val="23"/>
              </w:numPr>
              <w:spacing w:before="0" w:line="240" w:lineRule="auto"/>
              <w:rPr>
                <w:rFonts w:ascii="Times New Roman" w:hAnsi="Times New Roman"/>
                <w:sz w:val="20"/>
                <w:szCs w:val="20"/>
                <w:u w:color="000000"/>
              </w:rPr>
            </w:pPr>
            <w:r>
              <w:rPr>
                <w:rFonts w:ascii="Times New Roman" w:hAnsi="Times New Roman"/>
                <w:sz w:val="20"/>
                <w:szCs w:val="20"/>
                <w:u w:color="000000"/>
              </w:rPr>
              <w:t>Деменция вероятно Альцгеймеровского типа или сосудистая деменция</w:t>
            </w:r>
          </w:p>
          <w:p w14:paraId="2558754E">
            <w:pPr>
              <w:pStyle w:val="21"/>
              <w:numPr>
                <w:ilvl w:val="0"/>
                <w:numId w:val="23"/>
              </w:numPr>
              <w:spacing w:before="0" w:line="240" w:lineRule="auto"/>
              <w:rPr>
                <w:rFonts w:ascii="Times New Roman" w:hAnsi="Times New Roman"/>
                <w:sz w:val="20"/>
                <w:szCs w:val="20"/>
                <w:u w:color="000000"/>
              </w:rPr>
            </w:pPr>
            <w:r>
              <w:rPr>
                <w:rFonts w:ascii="Times New Roman" w:hAnsi="Times New Roman"/>
                <w:sz w:val="20"/>
                <w:szCs w:val="20"/>
                <w:u w:color="000000"/>
              </w:rPr>
              <w:t>Депрессивные расстройства, делирий, органические поражения мозга</w:t>
            </w:r>
          </w:p>
          <w:p w14:paraId="4A27650C">
            <w:pPr>
              <w:pStyle w:val="21"/>
              <w:numPr>
                <w:ilvl w:val="0"/>
                <w:numId w:val="23"/>
              </w:numPr>
              <w:spacing w:before="0" w:line="240" w:lineRule="auto"/>
              <w:rPr>
                <w:rFonts w:ascii="Times New Roman" w:hAnsi="Times New Roman"/>
                <w:sz w:val="20"/>
                <w:szCs w:val="20"/>
                <w:u w:color="000000"/>
              </w:rPr>
            </w:pPr>
            <w:r>
              <w:rPr>
                <w:rFonts w:ascii="Times New Roman" w:hAnsi="Times New Roman"/>
                <w:sz w:val="20"/>
                <w:szCs w:val="20"/>
                <w:u w:color="000000"/>
              </w:rPr>
              <w:t>Амнестико-органический синдром</w:t>
            </w:r>
          </w:p>
          <w:p w14:paraId="44083DBF">
            <w:pPr>
              <w:pStyle w:val="21"/>
              <w:numPr>
                <w:ilvl w:val="0"/>
                <w:numId w:val="23"/>
              </w:numPr>
              <w:spacing w:before="0" w:line="240" w:lineRule="auto"/>
              <w:rPr>
                <w:rFonts w:ascii="Times New Roman" w:hAnsi="Times New Roman"/>
                <w:sz w:val="20"/>
                <w:szCs w:val="20"/>
                <w:u w:color="000000"/>
              </w:rPr>
            </w:pPr>
            <w:r>
              <w:rPr>
                <w:rFonts w:ascii="Times New Roman" w:hAnsi="Times New Roman"/>
                <w:sz w:val="20"/>
                <w:szCs w:val="20"/>
                <w:u w:color="000000"/>
              </w:rPr>
              <w:t>Да, так как пациент опасен для себя, беспомощен, отсутствие лечения может привести к ухудшению состояния</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CBC33B4">
            <w:r>
              <w:rPr>
                <w:rFonts w:ascii="Times New Roman" w:hAnsi="Times New Roman"/>
              </w:rPr>
              <w:t xml:space="preserve">Иванец, Н. Н. Психиатрия и медицинская психология : учебник / Н. Н. Иванец [и др. ]. - Москва : ГЭОТАР"Медиа, 2020. - 896 с. : ил. - 896 с. - ISBN 978-5-9704-5747-4. - Текст : электронный // ЭБС "Консультант студента" : [сайт]. - URL : </w:t>
            </w:r>
            <w:r>
              <w:fldChar w:fldCharType="begin"/>
            </w:r>
            <w:r>
              <w:instrText xml:space="preserve"> HYPERLINK "https://www.studentlibrary.ru/book/ISBN9785970457474.html" </w:instrText>
            </w:r>
            <w:r>
              <w:fldChar w:fldCharType="separate"/>
            </w:r>
            <w:r>
              <w:rPr>
                <w:rStyle w:val="9"/>
                <w:rFonts w:ascii="Times New Roman" w:hAnsi="Times New Roman"/>
              </w:rPr>
              <w:t>https://www.studentlibrary.ru/book/ISBN9785970457474.html</w:t>
            </w:r>
            <w:r>
              <w:rPr>
                <w:rStyle w:val="9"/>
                <w:rFonts w:ascii="Times New Roman" w:hAnsi="Times New Roman"/>
              </w:rPr>
              <w:fldChar w:fldCharType="end"/>
            </w:r>
          </w:p>
        </w:tc>
      </w:tr>
      <w:tr w14:paraId="1358F8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96F59EB">
            <w:pPr>
              <w:numPr>
                <w:ilvl w:val="0"/>
                <w:numId w:val="19"/>
              </w:numPr>
              <w:spacing w:after="0" w:line="240" w:lineRule="auto"/>
              <w:jc w:val="center"/>
              <w:rPr>
                <w:rStyle w:val="16"/>
                <w:rFonts w:ascii="Times New Roman" w:hAnsi="Times New Roman"/>
                <w:sz w:val="20"/>
                <w:szCs w:val="20"/>
              </w:rPr>
            </w:pPr>
          </w:p>
        </w:tc>
        <w:tc>
          <w:tcPr>
            <w:tcW w:w="41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35C972EF">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r>
              <w:rPr>
                <w:rStyle w:val="15"/>
                <w:rFonts w:ascii="Times New Roman" w:hAnsi="Times New Roman"/>
                <w:sz w:val="20"/>
                <w:szCs w:val="20"/>
                <w:u w:color="000000"/>
              </w:rPr>
              <w:t>На судебно-психиатрическую экспертизу поступила женщина 34 лет. Обвиняется в убийстве мужа. Известно, что замужем была 14 лет, имеет десятилетнюю дочь. Первые 2-3 года жили с мужем дружно. Затем муж пристрастился к алкоголю. В состоянии опьянения стал избивать жену и дочь, выгонял их неодетыми на мороз, оскорблял, приводил в дом пьяных женщин. Нередко испытуемая с дочерью уходили ночевать к знакомым. В день происшествия муж пришел домой пьяным. Оскорбил жену, затем бросил ей в лицо тарелку с едой, заявив, что пища «недосолена». Больная, которая в это время включала утюг, схватила его и нанесла мужу 12 ударов по голове, в результате чего он скончался. Сама вызвала скорую помощь и милицию, заявила об убийстве. В отделении настроение снижено, рассказывает о тяжелой жизни, о бесконечных оскорблениях со стороны мужа. Бреда и обманов чувств нет. Эмоциональные реакции адекватны ситуации. О правонарушении рассказывает так: «Меня охватило отчаяние, помню, что ударила его утюгом 2 или 3 раза, других ударов не помню, пришла в себя при виде крови... поняла, что, кажется, убила... сама вызвала скорую помощь и милицию…</w:t>
            </w:r>
            <w:r>
              <w:rPr>
                <w:rStyle w:val="15"/>
                <w:rFonts w:ascii="Times New Roman" w:hAnsi="Times New Roman"/>
                <w:sz w:val="20"/>
                <w:szCs w:val="20"/>
                <w:u w:color="000000"/>
                <w:lang w:val="it-IT"/>
              </w:rPr>
              <w:t>»</w:t>
            </w:r>
          </w:p>
          <w:p w14:paraId="26F1F982">
            <w:pPr>
              <w:pStyle w:val="21"/>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368A00C2">
            <w:pPr>
              <w:pStyle w:val="21"/>
              <w:numPr>
                <w:ilvl w:val="0"/>
                <w:numId w:val="24"/>
              </w:numPr>
              <w:spacing w:before="0" w:line="240" w:lineRule="auto"/>
              <w:rPr>
                <w:rFonts w:ascii="Times New Roman" w:hAnsi="Times New Roman"/>
                <w:sz w:val="20"/>
                <w:szCs w:val="20"/>
                <w:u w:color="000000"/>
              </w:rPr>
            </w:pPr>
            <w:r>
              <w:rPr>
                <w:rStyle w:val="15"/>
                <w:rFonts w:ascii="Times New Roman" w:hAnsi="Times New Roman"/>
                <w:sz w:val="20"/>
                <w:szCs w:val="20"/>
                <w:u w:color="000000"/>
              </w:rPr>
              <w:t>Какое психическое расстройство можно диагностировать подэкспертной, исходя из её анамнеза</w:t>
            </w:r>
            <w:r>
              <w:rPr>
                <w:rStyle w:val="15"/>
                <w:rFonts w:ascii="Times New Roman" w:hAnsi="Times New Roman"/>
                <w:sz w:val="20"/>
                <w:szCs w:val="20"/>
                <w:u w:color="000000"/>
                <w:lang w:val="zh-TW" w:eastAsia="zh-TW"/>
              </w:rPr>
              <w:t>?</w:t>
            </w:r>
          </w:p>
          <w:p w14:paraId="1ABE360C">
            <w:pPr>
              <w:pStyle w:val="21"/>
              <w:numPr>
                <w:ilvl w:val="0"/>
                <w:numId w:val="24"/>
              </w:numPr>
              <w:spacing w:before="0" w:line="240" w:lineRule="auto"/>
              <w:rPr>
                <w:rFonts w:ascii="Times New Roman" w:hAnsi="Times New Roman"/>
                <w:sz w:val="20"/>
                <w:szCs w:val="20"/>
                <w:u w:color="000000"/>
              </w:rPr>
            </w:pPr>
            <w:r>
              <w:rPr>
                <w:rStyle w:val="15"/>
                <w:rFonts w:ascii="Times New Roman" w:hAnsi="Times New Roman"/>
                <w:sz w:val="20"/>
                <w:szCs w:val="20"/>
                <w:u w:color="000000"/>
              </w:rPr>
              <w:t>Соответствует ли состояние пациентки в момент совершения правонарушения критериям невменяемости</w:t>
            </w:r>
            <w:r>
              <w:rPr>
                <w:rStyle w:val="15"/>
                <w:rFonts w:ascii="Times New Roman" w:hAnsi="Times New Roman"/>
                <w:sz w:val="20"/>
                <w:szCs w:val="20"/>
                <w:u w:color="000000"/>
                <w:lang w:val="zh-TW" w:eastAsia="zh-TW"/>
              </w:rPr>
              <w:t>?</w:t>
            </w:r>
          </w:p>
          <w:p w14:paraId="18DF567F">
            <w:pPr>
              <w:pStyle w:val="21"/>
              <w:numPr>
                <w:ilvl w:val="0"/>
                <w:numId w:val="24"/>
              </w:numPr>
              <w:spacing w:before="0" w:line="240" w:lineRule="auto"/>
              <w:rPr>
                <w:rFonts w:ascii="Times New Roman" w:hAnsi="Times New Roman"/>
                <w:sz w:val="20"/>
                <w:szCs w:val="20"/>
                <w:u w:color="000000"/>
              </w:rPr>
            </w:pPr>
            <w:r>
              <w:rPr>
                <w:rStyle w:val="15"/>
                <w:rFonts w:ascii="Times New Roman" w:hAnsi="Times New Roman"/>
                <w:sz w:val="20"/>
                <w:szCs w:val="20"/>
                <w:u w:color="000000"/>
              </w:rPr>
              <w:t>Какой тип судебно-психиатрической экспертизы был назначен подэкспертной</w:t>
            </w:r>
            <w:r>
              <w:rPr>
                <w:rStyle w:val="15"/>
                <w:rFonts w:ascii="Times New Roman" w:hAnsi="Times New Roman"/>
                <w:sz w:val="20"/>
                <w:szCs w:val="20"/>
                <w:u w:color="000000"/>
                <w:lang w:val="zh-TW" w:eastAsia="zh-TW"/>
              </w:rPr>
              <w:t>?</w:t>
            </w:r>
          </w:p>
          <w:p w14:paraId="4B6FB0EC">
            <w:pPr>
              <w:pStyle w:val="21"/>
              <w:numPr>
                <w:ilvl w:val="0"/>
                <w:numId w:val="24"/>
              </w:numPr>
              <w:spacing w:before="0" w:line="240" w:lineRule="auto"/>
              <w:rPr>
                <w:rFonts w:ascii="Times New Roman" w:hAnsi="Times New Roman"/>
                <w:sz w:val="20"/>
                <w:szCs w:val="20"/>
                <w:u w:color="000000"/>
              </w:rPr>
            </w:pPr>
            <w:r>
              <w:rPr>
                <w:rStyle w:val="15"/>
                <w:rFonts w:ascii="Times New Roman" w:hAnsi="Times New Roman"/>
                <w:sz w:val="20"/>
                <w:szCs w:val="20"/>
                <w:u w:color="000000"/>
              </w:rPr>
              <w:t>Какие диагностические мероприятия необходимо провести подэкспертной</w:t>
            </w:r>
            <w:r>
              <w:rPr>
                <w:rStyle w:val="15"/>
                <w:rFonts w:ascii="Times New Roman" w:hAnsi="Times New Roman"/>
                <w:sz w:val="20"/>
                <w:szCs w:val="20"/>
                <w:u w:color="000000"/>
                <w:lang w:val="zh-TW" w:eastAsia="zh-TW"/>
              </w:rPr>
              <w:t>?</w:t>
            </w:r>
          </w:p>
          <w:p w14:paraId="7FCF436C">
            <w:pPr>
              <w:pStyle w:val="21"/>
              <w:numPr>
                <w:ilvl w:val="0"/>
                <w:numId w:val="24"/>
              </w:numPr>
              <w:spacing w:before="0" w:line="240" w:lineRule="auto"/>
              <w:rPr>
                <w:rFonts w:ascii="Times New Roman" w:hAnsi="Times New Roman"/>
                <w:sz w:val="20"/>
                <w:szCs w:val="20"/>
                <w:u w:color="000000"/>
              </w:rPr>
            </w:pPr>
            <w:r>
              <w:rPr>
                <w:rStyle w:val="15"/>
                <w:rFonts w:ascii="Times New Roman" w:hAnsi="Times New Roman"/>
                <w:sz w:val="20"/>
                <w:szCs w:val="20"/>
                <w:u w:color="000000"/>
              </w:rPr>
              <w:t>Чем обусловлена амнезия подэкспертной</w:t>
            </w:r>
            <w:r>
              <w:rPr>
                <w:rStyle w:val="15"/>
                <w:rFonts w:ascii="Times New Roman" w:hAnsi="Times New Roman"/>
                <w:sz w:val="20"/>
                <w:szCs w:val="20"/>
                <w:u w:color="000000"/>
                <w:lang w:val="zh-TW" w:eastAsia="zh-TW"/>
              </w:rPr>
              <w:t>?</w:t>
            </w:r>
          </w:p>
        </w:tc>
        <w:tc>
          <w:tcPr>
            <w:tcW w:w="2694"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5052A356">
            <w:pPr>
              <w:pStyle w:val="21"/>
              <w:numPr>
                <w:ilvl w:val="0"/>
                <w:numId w:val="25"/>
              </w:numPr>
              <w:spacing w:before="0" w:line="240" w:lineRule="auto"/>
              <w:rPr>
                <w:rFonts w:ascii="Times New Roman" w:hAnsi="Times New Roman"/>
                <w:sz w:val="20"/>
                <w:szCs w:val="20"/>
                <w:u w:color="000000"/>
              </w:rPr>
            </w:pPr>
            <w:r>
              <w:rPr>
                <w:rFonts w:ascii="Times New Roman" w:hAnsi="Times New Roman"/>
                <w:sz w:val="20"/>
                <w:szCs w:val="20"/>
                <w:u w:color="000000"/>
              </w:rPr>
              <w:t>Острая реакция на стресс или посттравматическое стрессовое расстройство</w:t>
            </w:r>
          </w:p>
          <w:p w14:paraId="138762D1">
            <w:pPr>
              <w:pStyle w:val="21"/>
              <w:numPr>
                <w:ilvl w:val="0"/>
                <w:numId w:val="25"/>
              </w:numPr>
              <w:spacing w:before="0" w:line="240" w:lineRule="auto"/>
              <w:rPr>
                <w:rFonts w:ascii="Times New Roman" w:hAnsi="Times New Roman"/>
                <w:sz w:val="20"/>
                <w:szCs w:val="20"/>
                <w:u w:color="000000"/>
              </w:rPr>
            </w:pPr>
            <w:r>
              <w:rPr>
                <w:rFonts w:ascii="Times New Roman" w:hAnsi="Times New Roman"/>
                <w:sz w:val="20"/>
                <w:szCs w:val="20"/>
                <w:u w:color="000000"/>
              </w:rPr>
              <w:t>Нет, так как нет психотической симптоматики, подэкспертная осознавала характер действий, но могла быть в состоянии аффекта</w:t>
            </w:r>
          </w:p>
          <w:p w14:paraId="37CFF3EC">
            <w:pPr>
              <w:pStyle w:val="21"/>
              <w:numPr>
                <w:ilvl w:val="0"/>
                <w:numId w:val="25"/>
              </w:numPr>
              <w:spacing w:before="0" w:line="240" w:lineRule="auto"/>
              <w:rPr>
                <w:rFonts w:ascii="Times New Roman" w:hAnsi="Times New Roman"/>
                <w:sz w:val="20"/>
                <w:szCs w:val="20"/>
                <w:u w:color="000000"/>
              </w:rPr>
            </w:pPr>
            <w:r>
              <w:rPr>
                <w:rFonts w:ascii="Times New Roman" w:hAnsi="Times New Roman"/>
                <w:sz w:val="20"/>
                <w:szCs w:val="20"/>
                <w:u w:color="000000"/>
              </w:rPr>
              <w:t>Стационарная судебно-психиатрическая</w:t>
            </w:r>
          </w:p>
          <w:p w14:paraId="3A1D7C6E">
            <w:pPr>
              <w:pStyle w:val="21"/>
              <w:numPr>
                <w:ilvl w:val="0"/>
                <w:numId w:val="25"/>
              </w:numPr>
              <w:spacing w:before="0" w:line="240" w:lineRule="auto"/>
              <w:rPr>
                <w:rFonts w:ascii="Times New Roman" w:hAnsi="Times New Roman"/>
                <w:sz w:val="20"/>
                <w:szCs w:val="20"/>
                <w:u w:color="000000"/>
              </w:rPr>
            </w:pPr>
            <w:r>
              <w:rPr>
                <w:rFonts w:ascii="Times New Roman" w:hAnsi="Times New Roman"/>
                <w:sz w:val="20"/>
                <w:szCs w:val="20"/>
                <w:u w:color="000000"/>
              </w:rPr>
              <w:t>Клиническая беседа, патопсихологическое тестирование, ЭЭГ</w:t>
            </w:r>
          </w:p>
          <w:p w14:paraId="5835D67D">
            <w:pPr>
              <w:pStyle w:val="21"/>
              <w:numPr>
                <w:ilvl w:val="0"/>
                <w:numId w:val="25"/>
              </w:numPr>
              <w:spacing w:before="0" w:line="240" w:lineRule="auto"/>
              <w:rPr>
                <w:rFonts w:ascii="Times New Roman" w:hAnsi="Times New Roman"/>
                <w:sz w:val="20"/>
                <w:szCs w:val="20"/>
                <w:u w:color="000000"/>
              </w:rPr>
            </w:pPr>
            <w:r>
              <w:rPr>
                <w:rFonts w:ascii="Times New Roman" w:hAnsi="Times New Roman"/>
                <w:sz w:val="20"/>
                <w:szCs w:val="20"/>
                <w:u w:color="000000"/>
              </w:rPr>
              <w:t>Физиологический аффект, возможен механизм диссоциации как защитной реакции психики</w:t>
            </w:r>
          </w:p>
        </w:tc>
        <w:tc>
          <w:tcPr>
            <w:tcW w:w="2267"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A8ECBE">
            <w:r>
              <w:rPr>
                <w:rFonts w:ascii="Times New Roman" w:hAnsi="Times New Roman"/>
              </w:rPr>
              <w:t>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w:t>
            </w:r>
          </w:p>
        </w:tc>
      </w:tr>
    </w:tbl>
    <w:p w14:paraId="2C778584">
      <w:pPr>
        <w:widowControl w:val="0"/>
        <w:spacing w:after="0" w:line="240" w:lineRule="auto"/>
        <w:jc w:val="center"/>
        <w:rPr>
          <w:rStyle w:val="15"/>
          <w:rFonts w:ascii="Times New Roman" w:hAnsi="Times New Roman" w:eastAsia="Times New Roman" w:cs="Times New Roman"/>
          <w:sz w:val="20"/>
          <w:szCs w:val="20"/>
        </w:rPr>
      </w:pPr>
    </w:p>
    <w:p w14:paraId="200B1B79">
      <w:pPr>
        <w:spacing w:after="0" w:line="240" w:lineRule="auto"/>
        <w:rPr>
          <w:rStyle w:val="15"/>
          <w:rFonts w:ascii="Times New Roman" w:hAnsi="Times New Roman" w:eastAsia="Times New Roman" w:cs="Times New Roman"/>
          <w:sz w:val="20"/>
          <w:szCs w:val="20"/>
        </w:rPr>
      </w:pPr>
    </w:p>
    <w:p w14:paraId="7DDE0634">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Вопросы с развёрнутым ответом</w:t>
      </w:r>
    </w:p>
    <w:p w14:paraId="186CB875">
      <w:pPr>
        <w:spacing w:after="0" w:line="240" w:lineRule="auto"/>
        <w:rPr>
          <w:rStyle w:val="15"/>
          <w:rFonts w:ascii="Times New Roman" w:hAnsi="Times New Roman" w:eastAsia="Times New Roman" w:cs="Times New Roman"/>
          <w:sz w:val="20"/>
          <w:szCs w:val="20"/>
        </w:rPr>
      </w:pPr>
    </w:p>
    <w:tbl>
      <w:tblPr>
        <w:tblStyle w:val="10"/>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2BCFF1B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779D8153">
            <w:pPr>
              <w:spacing w:after="0" w:line="240" w:lineRule="auto"/>
              <w:ind w:left="40"/>
              <w:jc w:val="center"/>
            </w:pPr>
            <w:r>
              <w:rPr>
                <w:rStyle w:val="16"/>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999F6E2">
            <w:pPr>
              <w:spacing w:after="0" w:line="240" w:lineRule="auto"/>
              <w:ind w:left="40"/>
              <w:jc w:val="center"/>
            </w:pPr>
            <w:r>
              <w:rPr>
                <w:rStyle w:val="16"/>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6B26200">
            <w:pPr>
              <w:spacing w:after="0" w:line="240" w:lineRule="auto"/>
              <w:ind w:left="40"/>
              <w:jc w:val="center"/>
            </w:pPr>
            <w:r>
              <w:rPr>
                <w:rStyle w:val="16"/>
                <w:rFonts w:ascii="Times New Roman" w:hAnsi="Times New Roman"/>
                <w:sz w:val="20"/>
                <w:szCs w:val="20"/>
              </w:rPr>
              <w:t>Источник</w:t>
            </w:r>
          </w:p>
        </w:tc>
      </w:tr>
      <w:tr w14:paraId="334B2B1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DBD902B">
            <w:pPr>
              <w:spacing w:after="0" w:line="240" w:lineRule="auto"/>
              <w:ind w:left="158"/>
              <w:jc w:val="center"/>
            </w:pPr>
            <w:r>
              <w:rPr>
                <w:rStyle w:val="16"/>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860B206">
            <w:pPr>
              <w:rPr>
                <w:rFonts w:ascii="Times New Roman" w:hAnsi="Times New Roman" w:cs="Times New Roman"/>
                <w:sz w:val="24"/>
                <w:szCs w:val="24"/>
              </w:rPr>
            </w:pPr>
            <w:r>
              <w:rPr>
                <w:rFonts w:ascii="Times New Roman" w:hAnsi="Times New Roman" w:cs="Times New Roman"/>
                <w:sz w:val="24"/>
                <w:szCs w:val="24"/>
              </w:rPr>
              <w:t>Синдромы, сопровождающиеся эмоционально-волевым и интеллектуальным дефектом</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28A72D1">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7380E56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BA455D1">
            <w:pPr>
              <w:spacing w:after="0" w:line="240" w:lineRule="auto"/>
              <w:ind w:left="158"/>
              <w:jc w:val="center"/>
            </w:pPr>
            <w:r>
              <w:rPr>
                <w:rStyle w:val="16"/>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428DD5FC">
            <w:r>
              <w:rPr>
                <w:rFonts w:ascii="Times New Roman" w:hAnsi="Times New Roman" w:eastAsia="MS Mincho" w:cs="Times New Roman"/>
                <w:sz w:val="24"/>
                <w:szCs w:val="24"/>
              </w:rPr>
              <w:t>Теоретические аспекты проблемы невменяемости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72BE00B">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404ECB6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055D33B5">
            <w:pPr>
              <w:spacing w:after="0" w:line="240" w:lineRule="auto"/>
              <w:ind w:left="158"/>
              <w:jc w:val="center"/>
            </w:pPr>
            <w:r>
              <w:rPr>
                <w:rStyle w:val="16"/>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654408B8">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Особые виды СПЭ (посмертные экспертизы).</w:t>
            </w:r>
          </w:p>
          <w:p w14:paraId="3ED050A1"/>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809E7E6">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459E769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6844B352">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4</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19463A2B">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Частная судебная психиатрия. Клиника и судебно-психиатрической значение психических заболеваний (шизофрения, аффективные расстройства, органические заболевания, расстройства личности, умственная отсталость, синдромы зависимости вследствие употребления алкоголя и иных психоактивных веществ).</w:t>
            </w:r>
          </w:p>
          <w:p w14:paraId="1D644F2D">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F2E47D9">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287A99C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5628D3C">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5</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43253426">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Психиатрическое освидетельствование осужденных</w:t>
            </w:r>
          </w:p>
          <w:p w14:paraId="3269F199">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7C2A5A">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39D66D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7470104">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6</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2DE8230E">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Основные методы исследования при проведении СПЭ. Экспериментальные и не экспериментальные методы. Инструментальные методы. Методы психологического исследования</w:t>
            </w:r>
          </w:p>
          <w:p w14:paraId="1E709A1D">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E195919">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658C24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74B3E67D">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7</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407069F">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Виды судебно-психиатрической экспертизы</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9C24901">
            <w:r>
              <w:rPr>
                <w:rFonts w:ascii="Times New Roman" w:hAnsi="Times New Roman"/>
                <w:sz w:val="20"/>
                <w:szCs w:val="20"/>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eastAsia="Calibri"/>
                <w:sz w:val="20"/>
                <w:szCs w:val="20"/>
              </w:rPr>
              <w:t>https://e.lanbook.com/book/131418</w:t>
            </w:r>
            <w:r>
              <w:rPr>
                <w:rStyle w:val="9"/>
                <w:rFonts w:ascii="Times New Roman" w:hAnsi="Times New Roman" w:eastAsia="Calibri"/>
                <w:sz w:val="20"/>
                <w:szCs w:val="20"/>
              </w:rPr>
              <w:fldChar w:fldCharType="end"/>
            </w:r>
          </w:p>
        </w:tc>
      </w:tr>
      <w:tr w14:paraId="3C7B19D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D48B290">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8</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6A870373">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Проведение судебно-психиатрической экспертизы</w:t>
            </w:r>
          </w:p>
          <w:p w14:paraId="6725FD70">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D2F1F9">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46590E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6D35116">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9</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37D0F03">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Права и обязанности экспертов</w:t>
            </w:r>
          </w:p>
          <w:p w14:paraId="33E5BF2F">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CDF8DFB">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r w14:paraId="2FF3A10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CAB1DB5">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10</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5BB91CEA">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r>
              <w:rPr>
                <w:rFonts w:ascii="Times New Roman" w:hAnsi="Times New Roman" w:eastAsia="MS Mincho" w:cs="Times New Roman"/>
                <w:sz w:val="24"/>
                <w:szCs w:val="24"/>
              </w:rPr>
              <w:t>Предмет и задачи судебной психиатрии</w:t>
            </w:r>
          </w:p>
          <w:p w14:paraId="2F940D6A">
            <w:pPr>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line="240" w:lineRule="auto"/>
              <w:jc w:val="both"/>
              <w:textAlignment w:val="baseline"/>
              <w:rPr>
                <w:rFonts w:ascii="Times New Roman" w:hAnsi="Times New Roman" w:eastAsia="MS Mincho" w:cs="Times New Roman"/>
                <w:sz w:val="24"/>
                <w:szCs w:val="24"/>
              </w:rPr>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22E90DE">
            <w:r>
              <w:rPr>
                <w:rFonts w:ascii="Times New Roman" w:hAnsi="Times New Roman" w:eastAsia="Calibri"/>
                <w:sz w:val="20"/>
                <w:szCs w:val="20"/>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eastAsia="Calibri"/>
                <w:sz w:val="20"/>
                <w:szCs w:val="20"/>
              </w:rPr>
              <w:t>https://www.studentlibrary.ru/book/ISBN9785970428207.html</w:t>
            </w:r>
            <w:r>
              <w:rPr>
                <w:rStyle w:val="9"/>
                <w:rFonts w:ascii="Times New Roman" w:hAnsi="Times New Roman" w:eastAsia="Calibri"/>
                <w:sz w:val="20"/>
                <w:szCs w:val="20"/>
              </w:rPr>
              <w:fldChar w:fldCharType="end"/>
            </w:r>
          </w:p>
        </w:tc>
      </w:tr>
    </w:tbl>
    <w:p w14:paraId="320B343D">
      <w:pPr>
        <w:widowControl w:val="0"/>
        <w:spacing w:after="0" w:line="240" w:lineRule="auto"/>
        <w:jc w:val="center"/>
        <w:rPr>
          <w:rStyle w:val="15"/>
          <w:rFonts w:ascii="Times New Roman" w:hAnsi="Times New Roman" w:eastAsia="Times New Roman" w:cs="Times New Roman"/>
          <w:sz w:val="20"/>
          <w:szCs w:val="20"/>
        </w:rPr>
      </w:pPr>
    </w:p>
    <w:p w14:paraId="66790BEF">
      <w:pPr>
        <w:spacing w:after="0" w:line="240" w:lineRule="auto"/>
      </w:pPr>
    </w:p>
    <w:sectPr>
      <w:type w:val="continuous"/>
      <w:pgSz w:w="16840" w:h="11900" w:orient="landscape"/>
      <w:pgMar w:top="1134" w:right="850" w:bottom="1134" w:left="1701"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libri">
    <w:panose1 w:val="020F0502020204030204"/>
    <w:charset w:val="CC"/>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1" w:csb1="00000000"/>
  </w:font>
  <w:font w:name="Arial">
    <w:panose1 w:val="020B0604020202020204"/>
    <w:charset w:val="CC"/>
    <w:family w:val="swiss"/>
    <w:pitch w:val="default"/>
    <w:sig w:usb0="E0002EFF" w:usb1="C000785B" w:usb2="00000009" w:usb3="00000000" w:csb0="400001FF" w:csb1="FFFF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F1DF4">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1499DEFE">
      <w:pPr>
        <w:pStyle w:val="8"/>
      </w:pPr>
      <w:r>
        <w:rPr>
          <w:rStyle w:val="7"/>
        </w:rPr>
        <w:footnoteRef/>
      </w:r>
      <w:r>
        <w:t xml:space="preserve"> </w:t>
      </w:r>
      <w:r>
        <w:rPr>
          <w:sz w:val="16"/>
          <w:szCs w:val="16"/>
        </w:rPr>
        <w:t xml:space="preserve">Протокол дополнений и изменений к рабочей программе по дисциплине «Судебная психиатрия»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8901A">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73D20"/>
    <w:multiLevelType w:val="multilevel"/>
    <w:tmpl w:val="01973D20"/>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3656BB4"/>
    <w:multiLevelType w:val="multilevel"/>
    <w:tmpl w:val="03656BB4"/>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0CD1592E"/>
    <w:multiLevelType w:val="multilevel"/>
    <w:tmpl w:val="0CD1592E"/>
    <w:lvl w:ilvl="0" w:tentative="0">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1CEA00E9"/>
    <w:multiLevelType w:val="multilevel"/>
    <w:tmpl w:val="1CEA00E9"/>
    <w:lvl w:ilvl="0" w:tentative="0">
      <w:start w:val="1"/>
      <w:numFmt w:val="decimal"/>
      <w:lvlText w:val="%1."/>
      <w:lvlJc w:val="left"/>
      <w:pPr>
        <w:tabs>
          <w:tab w:val="left" w:pos="720"/>
          <w:tab w:val="left" w:pos="1440"/>
          <w:tab w:val="left" w:pos="2160"/>
          <w:tab w:val="left" w:pos="2880"/>
          <w:tab w:val="left" w:pos="3600"/>
        </w:tabs>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223E6D64"/>
    <w:multiLevelType w:val="multilevel"/>
    <w:tmpl w:val="223E6D64"/>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2D5137A9"/>
    <w:multiLevelType w:val="multilevel"/>
    <w:tmpl w:val="2D5137A9"/>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2FF216F0"/>
    <w:multiLevelType w:val="multilevel"/>
    <w:tmpl w:val="2FF216F0"/>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33B7350F"/>
    <w:multiLevelType w:val="multilevel"/>
    <w:tmpl w:val="33B7350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CC877C2"/>
    <w:multiLevelType w:val="multilevel"/>
    <w:tmpl w:val="3CC877C2"/>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3D67623F"/>
    <w:multiLevelType w:val="multilevel"/>
    <w:tmpl w:val="3D67623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DB32C14"/>
    <w:multiLevelType w:val="multilevel"/>
    <w:tmpl w:val="3DB32C14"/>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41A639C0"/>
    <w:multiLevelType w:val="multilevel"/>
    <w:tmpl w:val="41A639C0"/>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48ED5FAE"/>
    <w:multiLevelType w:val="multilevel"/>
    <w:tmpl w:val="48ED5FAE"/>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4AF6027D"/>
    <w:multiLevelType w:val="multilevel"/>
    <w:tmpl w:val="4AF6027D"/>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50884225"/>
    <w:multiLevelType w:val="multilevel"/>
    <w:tmpl w:val="50884225"/>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nsid w:val="51CA78EE"/>
    <w:multiLevelType w:val="multilevel"/>
    <w:tmpl w:val="51CA78EE"/>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543708D9"/>
    <w:multiLevelType w:val="multilevel"/>
    <w:tmpl w:val="543708D9"/>
    <w:lvl w:ilvl="0" w:tentative="0">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34F1CCC"/>
    <w:multiLevelType w:val="multilevel"/>
    <w:tmpl w:val="634F1CCC"/>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690B14E8"/>
    <w:multiLevelType w:val="multilevel"/>
    <w:tmpl w:val="690B14E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6E0045F4"/>
    <w:multiLevelType w:val="multilevel"/>
    <w:tmpl w:val="6E0045F4"/>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78937C9D"/>
    <w:multiLevelType w:val="multilevel"/>
    <w:tmpl w:val="78937C9D"/>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nsid w:val="799C1995"/>
    <w:multiLevelType w:val="multilevel"/>
    <w:tmpl w:val="799C199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7AA56D26"/>
    <w:multiLevelType w:val="multilevel"/>
    <w:tmpl w:val="7AA56D26"/>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7B066E18"/>
    <w:multiLevelType w:val="multilevel"/>
    <w:tmpl w:val="7B066E18"/>
    <w:lvl w:ilvl="0" w:tentative="0">
      <w:start w:val="1"/>
      <w:numFmt w:val="decimal"/>
      <w:lvlText w:val="%1."/>
      <w:lvlJc w:val="left"/>
      <w:pPr>
        <w:tabs>
          <w:tab w:val="left" w:pos="720"/>
          <w:tab w:val="left" w:pos="1440"/>
          <w:tab w:val="left" w:pos="2160"/>
          <w:tab w:val="left" w:pos="2880"/>
          <w:tab w:val="left" w:pos="360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 w:val="left" w:pos="2880"/>
          <w:tab w:val="left" w:pos="360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 w:val="left" w:pos="2880"/>
          <w:tab w:val="left" w:pos="360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 w:val="left" w:pos="2880"/>
          <w:tab w:val="left" w:pos="360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 w:val="left" w:pos="2880"/>
          <w:tab w:val="left" w:pos="360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 w:val="left" w:pos="2880"/>
          <w:tab w:val="left" w:pos="360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 w:val="left" w:pos="2880"/>
          <w:tab w:val="left" w:pos="360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 w:val="left" w:pos="2880"/>
          <w:tab w:val="left" w:pos="360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 w:val="left" w:pos="2880"/>
          <w:tab w:val="left" w:pos="360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7B2475A5"/>
    <w:multiLevelType w:val="multilevel"/>
    <w:tmpl w:val="7B2475A5"/>
    <w:lvl w:ilvl="0" w:tentative="0">
      <w:start w:val="1"/>
      <w:numFmt w:val="decimal"/>
      <w:lvlText w:val="%1."/>
      <w:lvlJc w:val="left"/>
      <w:pPr>
        <w:tabs>
          <w:tab w:val="left" w:pos="720"/>
          <w:tab w:val="left" w:pos="1440"/>
          <w:tab w:val="left" w:pos="2160"/>
        </w:tabs>
        <w:ind w:left="328" w:hanging="328"/>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1"/>
  </w:num>
  <w:num w:numId="5">
    <w:abstractNumId w:val="3"/>
  </w:num>
  <w:num w:numId="6">
    <w:abstractNumId w:val="4"/>
  </w:num>
  <w:num w:numId="7">
    <w:abstractNumId w:val="23"/>
  </w:num>
  <w:num w:numId="8">
    <w:abstractNumId w:val="5"/>
  </w:num>
  <w:num w:numId="9">
    <w:abstractNumId w:val="0"/>
  </w:num>
  <w:num w:numId="10">
    <w:abstractNumId w:val="11"/>
  </w:num>
  <w:num w:numId="11">
    <w:abstractNumId w:val="14"/>
  </w:num>
  <w:num w:numId="12">
    <w:abstractNumId w:val="19"/>
  </w:num>
  <w:num w:numId="13">
    <w:abstractNumId w:val="22"/>
  </w:num>
  <w:num w:numId="14">
    <w:abstractNumId w:val="1"/>
  </w:num>
  <w:num w:numId="15">
    <w:abstractNumId w:val="10"/>
  </w:num>
  <w:num w:numId="16">
    <w:abstractNumId w:val="16"/>
    <w:lvlOverride w:ilvl="0">
      <w:startOverride w:val="2"/>
    </w:lvlOverride>
  </w:num>
  <w:num w:numId="17">
    <w:abstractNumId w:val="17"/>
  </w:num>
  <w:num w:numId="18">
    <w:abstractNumId w:val="12"/>
  </w:num>
  <w:num w:numId="19">
    <w:abstractNumId w:val="2"/>
    <w:lvlOverride w:ilvl="0">
      <w:startOverride w:val="2"/>
    </w:lvlOverride>
  </w:num>
  <w:num w:numId="20">
    <w:abstractNumId w:val="15"/>
  </w:num>
  <w:num w:numId="21">
    <w:abstractNumId w:val="6"/>
  </w:num>
  <w:num w:numId="22">
    <w:abstractNumId w:val="13"/>
  </w:num>
  <w:num w:numId="23">
    <w:abstractNumId w:val="24"/>
  </w:num>
  <w:num w:numId="24">
    <w:abstractNumId w:val="2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44C"/>
    <w:rsid w:val="00477F7B"/>
    <w:rsid w:val="004B729E"/>
    <w:rsid w:val="00E02342"/>
    <w:rsid w:val="00E15BA5"/>
    <w:rsid w:val="00ED3469"/>
    <w:rsid w:val="00F3544C"/>
    <w:rsid w:val="3AD621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Arial Unicode MS" w:cs="Arial Unicode MS"/>
      <w:color w:val="000000"/>
      <w:sz w:val="22"/>
      <w:szCs w:val="22"/>
      <w:u w:color="000000"/>
      <w:lang w:val="ru-RU" w:eastAsia="ru-RU" w:bidi="ar-SA"/>
    </w:rPr>
  </w:style>
  <w:style w:type="paragraph" w:styleId="2">
    <w:name w:val="heading 1"/>
    <w:next w:val="1"/>
    <w:uiPriority w:val="0"/>
    <w:pPr>
      <w:keepNext/>
      <w:widowControl w:val="0"/>
      <w:pBdr>
        <w:top w:val="none" w:color="auto" w:sz="0" w:space="0"/>
        <w:left w:val="none" w:color="auto" w:sz="0" w:space="0"/>
        <w:bottom w:val="none" w:color="auto" w:sz="0" w:space="0"/>
        <w:right w:val="none" w:color="auto" w:sz="0" w:space="0"/>
        <w:between w:val="none" w:color="auto" w:sz="0" w:space="0"/>
      </w:pBdr>
      <w:ind w:firstLine="720"/>
      <w:jc w:val="center"/>
      <w:outlineLvl w:val="0"/>
    </w:pPr>
    <w:rPr>
      <w:rFonts w:ascii="Times New Roman" w:hAnsi="Times New Roman" w:eastAsia="Arial Unicode MS" w:cs="Arial Unicode MS"/>
      <w:b/>
      <w:bCs/>
      <w:color w:val="000000"/>
      <w:sz w:val="28"/>
      <w:szCs w:val="28"/>
      <w:u w:color="000000"/>
      <w:lang w:val="ru-RU" w:eastAsia="ru-RU"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Indent"/>
    <w:qFormat/>
    <w:uiPriority w:val="0"/>
    <w:pPr>
      <w:pBdr>
        <w:top w:val="none" w:color="auto" w:sz="0" w:space="0"/>
        <w:left w:val="none" w:color="auto" w:sz="0" w:space="0"/>
        <w:bottom w:val="none" w:color="auto" w:sz="0" w:space="0"/>
        <w:right w:val="none" w:color="auto" w:sz="0" w:space="0"/>
        <w:between w:val="none" w:color="auto" w:sz="0" w:space="0"/>
      </w:pBdr>
      <w:spacing w:after="120" w:line="276" w:lineRule="auto"/>
      <w:ind w:left="283"/>
    </w:pPr>
    <w:rPr>
      <w:rFonts w:ascii="Calibri" w:hAnsi="Calibri" w:eastAsia="Calibri" w:cs="Calibri"/>
      <w:color w:val="000000"/>
      <w:sz w:val="22"/>
      <w:szCs w:val="22"/>
      <w:u w:color="000000"/>
      <w:lang w:val="ru-RU" w:eastAsia="ru-RU" w:bidi="ar-SA"/>
    </w:rPr>
  </w:style>
  <w:style w:type="paragraph" w:styleId="6">
    <w:name w:val="footer"/>
    <w:basedOn w:val="1"/>
    <w:link w:val="22"/>
    <w:unhideWhenUsed/>
    <w:qFormat/>
    <w:uiPriority w:val="0"/>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pPr>
    <w:rPr>
      <w:rFonts w:eastAsia="Times New Roman" w:cs="Times New Roman"/>
      <w:color w:val="auto"/>
    </w:rPr>
  </w:style>
  <w:style w:type="character" w:styleId="7">
    <w:name w:val="footnote reference"/>
    <w:basedOn w:val="3"/>
    <w:semiHidden/>
    <w:unhideWhenUsed/>
    <w:qFormat/>
    <w:uiPriority w:val="0"/>
    <w:rPr>
      <w:vertAlign w:val="superscript"/>
    </w:rPr>
  </w:style>
  <w:style w:type="paragraph" w:styleId="8">
    <w:name w:val="footnote text"/>
    <w:basedOn w:val="1"/>
    <w:link w:val="24"/>
    <w:semiHidden/>
    <w:unhideWhenUsed/>
    <w:qFormat/>
    <w:uiPriority w:val="0"/>
    <w:pPr>
      <w:pBdr>
        <w:top w:val="none" w:color="auto" w:sz="0" w:space="0"/>
        <w:left w:val="none" w:color="auto" w:sz="0" w:space="0"/>
        <w:bottom w:val="none" w:color="auto" w:sz="0" w:space="0"/>
        <w:right w:val="none" w:color="auto" w:sz="0" w:space="0"/>
        <w:between w:val="none" w:color="auto" w:sz="0" w:space="0"/>
      </w:pBdr>
      <w:spacing w:after="0" w:line="240" w:lineRule="auto"/>
    </w:pPr>
    <w:rPr>
      <w:rFonts w:eastAsia="Times New Roman" w:cs="Times New Roman"/>
      <w:color w:val="auto"/>
      <w:sz w:val="20"/>
      <w:szCs w:val="20"/>
    </w:rPr>
  </w:style>
  <w:style w:type="character" w:styleId="9">
    <w:name w:val="Hyperlink"/>
    <w:qFormat/>
    <w:uiPriority w:val="0"/>
    <w:rPr>
      <w:u w:val="single"/>
    </w:rPr>
  </w:style>
  <w:style w:type="table" w:customStyle="1" w:styleId="10">
    <w:name w:val="Table Normal1"/>
    <w:qFormat/>
    <w:uiPriority w:val="0"/>
    <w:tblPr>
      <w:tblCellMar>
        <w:top w:w="0" w:type="dxa"/>
        <w:left w:w="0" w:type="dxa"/>
        <w:bottom w:w="0" w:type="dxa"/>
        <w:right w:w="0" w:type="dxa"/>
      </w:tblCellMar>
    </w:tblPr>
  </w:style>
  <w:style w:type="paragraph" w:customStyle="1" w:styleId="11">
    <w:name w:val="Колонтитулы"/>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ru-RU" w:eastAsia="ru-RU" w:bidi="ar-SA"/>
    </w:rPr>
  </w:style>
  <w:style w:type="paragraph" w:customStyle="1" w:styleId="12">
    <w:name w:val="Default"/>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val="ru-RU" w:eastAsia="ru-RU" w:bidi="ar-SA"/>
    </w:rPr>
  </w:style>
  <w:style w:type="character" w:customStyle="1" w:styleId="13">
    <w:name w:val="Ссылка"/>
    <w:qFormat/>
    <w:uiPriority w:val="0"/>
    <w:rPr>
      <w:color w:val="0563C1"/>
      <w:u w:val="single" w:color="0563C1"/>
    </w:rPr>
  </w:style>
  <w:style w:type="character" w:customStyle="1" w:styleId="14">
    <w:name w:val="Hyperlink.0"/>
    <w:basedOn w:val="13"/>
    <w:qFormat/>
    <w:uiPriority w:val="0"/>
    <w:rPr>
      <w:color w:val="0563C1"/>
      <w:u w:val="single" w:color="0563C1"/>
    </w:rPr>
  </w:style>
  <w:style w:type="character" w:customStyle="1" w:styleId="15">
    <w:name w:val="Нет"/>
    <w:qFormat/>
    <w:uiPriority w:val="0"/>
  </w:style>
  <w:style w:type="character" w:customStyle="1" w:styleId="16">
    <w:name w:val="Hyperlink.1"/>
    <w:basedOn w:val="15"/>
    <w:qFormat/>
    <w:uiPriority w:val="0"/>
  </w:style>
  <w:style w:type="paragraph" w:styleId="17">
    <w:name w:val="List Paragraph"/>
    <w:qFormat/>
    <w:uiPriority w:val="0"/>
    <w:pPr>
      <w:pBdr>
        <w:top w:val="none" w:color="auto" w:sz="0" w:space="0"/>
        <w:left w:val="none" w:color="auto" w:sz="0" w:space="0"/>
        <w:bottom w:val="none" w:color="auto" w:sz="0" w:space="0"/>
        <w:right w:val="none" w:color="auto" w:sz="0" w:space="0"/>
        <w:between w:val="none" w:color="auto" w:sz="0" w:space="0"/>
      </w:pBdr>
      <w:ind w:left="720"/>
    </w:pPr>
    <w:rPr>
      <w:rFonts w:ascii="Calibri" w:hAnsi="Calibri" w:eastAsia="Arial Unicode MS" w:cs="Arial Unicode MS"/>
      <w:color w:val="000000"/>
      <w:sz w:val="22"/>
      <w:szCs w:val="22"/>
      <w:u w:color="000000"/>
      <w:lang w:val="ru-RU" w:eastAsia="ru-RU" w:bidi="ar-SA"/>
    </w:rPr>
  </w:style>
  <w:style w:type="paragraph" w:customStyle="1" w:styleId="18">
    <w:name w:val="Стиль1"/>
    <w:qFormat/>
    <w:uiPriority w:val="0"/>
    <w:pPr>
      <w:widowControl w:val="0"/>
      <w:pBdr>
        <w:top w:val="none" w:color="auto" w:sz="0" w:space="0"/>
        <w:left w:val="none" w:color="auto" w:sz="0" w:space="0"/>
        <w:bottom w:val="none" w:color="auto" w:sz="0" w:space="0"/>
        <w:right w:val="none" w:color="auto" w:sz="0" w:space="0"/>
        <w:between w:val="none" w:color="auto" w:sz="0" w:space="0"/>
      </w:pBdr>
      <w:spacing w:before="240" w:after="120" w:line="288" w:lineRule="auto"/>
      <w:outlineLvl w:val="0"/>
    </w:pPr>
    <w:rPr>
      <w:rFonts w:ascii="Arial" w:hAnsi="Arial" w:eastAsia="Arial Unicode MS" w:cs="Arial Unicode MS"/>
      <w:b/>
      <w:bCs/>
      <w:caps/>
      <w:color w:val="000000"/>
      <w:sz w:val="28"/>
      <w:szCs w:val="28"/>
      <w:u w:color="000000"/>
      <w:lang w:val="ru-RU" w:eastAsia="ru-RU" w:bidi="ar-SA"/>
    </w:rPr>
  </w:style>
  <w:style w:type="paragraph" w:customStyle="1" w:styleId="19">
    <w:name w:val="Standard"/>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ru-RU" w:eastAsia="ru-RU" w:bidi="ar-SA"/>
    </w:rPr>
  </w:style>
  <w:style w:type="paragraph" w:customStyle="1" w:styleId="20">
    <w:name w:val="Заголовок №1"/>
    <w:uiPriority w:val="0"/>
    <w:pPr>
      <w:widowControl w:val="0"/>
      <w:pBdr>
        <w:top w:val="none" w:color="auto" w:sz="0" w:space="0"/>
        <w:left w:val="none" w:color="auto" w:sz="0" w:space="0"/>
        <w:bottom w:val="none" w:color="auto" w:sz="0" w:space="0"/>
        <w:right w:val="none" w:color="auto" w:sz="0" w:space="0"/>
        <w:between w:val="none" w:color="auto" w:sz="0" w:space="0"/>
      </w:pBdr>
      <w:spacing w:before="660" w:line="294" w:lineRule="exact"/>
      <w:outlineLvl w:val="0"/>
    </w:pPr>
    <w:rPr>
      <w:rFonts w:ascii="Calibri" w:hAnsi="Calibri" w:eastAsia="Arial Unicode MS" w:cs="Arial Unicode MS"/>
      <w:b/>
      <w:bCs/>
      <w:color w:val="000000"/>
      <w:spacing w:val="6"/>
      <w:sz w:val="22"/>
      <w:szCs w:val="22"/>
      <w:u w:color="000000"/>
      <w:shd w:val="clear" w:color="auto" w:fill="FFFFFF"/>
      <w:lang w:val="ru-RU" w:eastAsia="ru-RU" w:bidi="ar-SA"/>
    </w:rPr>
  </w:style>
  <w:style w:type="paragraph" w:customStyle="1" w:styleId="21">
    <w:name w:val="По умолчанию"/>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Arial Unicode MS" w:cs="Arial Unicode MS"/>
      <w:color w:val="000000"/>
      <w:sz w:val="24"/>
      <w:szCs w:val="24"/>
      <w:lang w:val="ru-RU" w:eastAsia="ru-RU" w:bidi="ar-SA"/>
    </w:rPr>
  </w:style>
  <w:style w:type="character" w:customStyle="1" w:styleId="22">
    <w:name w:val="Нижний колонтитул Знак"/>
    <w:basedOn w:val="3"/>
    <w:link w:val="6"/>
    <w:qFormat/>
    <w:uiPriority w:val="0"/>
    <w:rPr>
      <w:rFonts w:ascii="Calibri" w:hAnsi="Calibri" w:eastAsia="Times New Roman"/>
      <w:sz w:val="22"/>
      <w:szCs w:val="22"/>
    </w:rPr>
  </w:style>
  <w:style w:type="character" w:customStyle="1" w:styleId="23">
    <w:name w:val="hilight"/>
    <w:basedOn w:val="3"/>
    <w:qFormat/>
    <w:uiPriority w:val="0"/>
  </w:style>
  <w:style w:type="character" w:customStyle="1" w:styleId="24">
    <w:name w:val="Текст сноски Знак"/>
    <w:basedOn w:val="3"/>
    <w:link w:val="8"/>
    <w:semiHidden/>
    <w:qFormat/>
    <w:uiPriority w:val="0"/>
    <w:rPr>
      <w:rFonts w:ascii="Calibri" w:hAnsi="Calibri" w:eastAsia="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round/>
        </a:ln>
        <a:effectLst>
          <a:outerShdw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33</Pages>
  <Words>5805</Words>
  <Characters>39672</Characters>
  <Lines>346</Lines>
  <Paragraphs>97</Paragraphs>
  <TotalTime>30</TotalTime>
  <ScaleCrop>false</ScaleCrop>
  <LinksUpToDate>false</LinksUpToDate>
  <CharactersWithSpaces>45344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2025-05-24T16:26:00Z</dcterms:created>
  <dc:creator>Bebebe</dc:creator>
  <cp:lastModifiedBy>Bebebe</cp:lastModifiedBy>
  <dcterms:modified xsi:type="dcterms:W3CDTF">2026-10-25T19:17:49Z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1033-12.1.0.29162</vt:lpwstr>
  </property>
  <property fmtid="{D5CDD505-2E9C-101B-9397-08002B2CF9AE}" pid="4" name="ICV">
    <vt:lpwstr>7C04E0E46791434D95502FA6B012C3B8_13</vt:lpwstr>
  </property>
</Properties>
</file>